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B7" w:rsidRPr="00E64AC3" w:rsidRDefault="00273EB7" w:rsidP="00E64AC3">
      <w:pPr>
        <w:spacing w:before="100" w:beforeAutospacing="1" w:after="100" w:afterAutospacing="1"/>
        <w:jc w:val="center"/>
        <w:rPr>
          <w:rFonts w:ascii="Cambria" w:hAnsi="Cambria" w:cs="Cambria"/>
          <w:b/>
          <w:bCs/>
          <w:sz w:val="32"/>
          <w:szCs w:val="32"/>
          <w:lang w:val="hr-HR"/>
        </w:rPr>
      </w:pPr>
      <w:r w:rsidRPr="00E64AC3">
        <w:rPr>
          <w:rFonts w:ascii="Cambria" w:hAnsi="Cambria" w:cs="Cambria"/>
          <w:b/>
          <w:bCs/>
          <w:sz w:val="32"/>
          <w:szCs w:val="32"/>
          <w:lang w:val="hr-HR"/>
        </w:rPr>
        <w:t xml:space="preserve">Uvod </w:t>
      </w:r>
    </w:p>
    <w:p w:rsidR="00273EB7" w:rsidRPr="00E64AC3" w:rsidRDefault="00273EB7" w:rsidP="00E64AC3">
      <w:pPr>
        <w:spacing w:before="100" w:beforeAutospacing="1" w:after="100" w:afterAutospacing="1"/>
        <w:jc w:val="both"/>
        <w:rPr>
          <w:rFonts w:ascii="Cambria" w:hAnsi="Cambria" w:cs="Cambria"/>
          <w:sz w:val="24"/>
          <w:szCs w:val="24"/>
          <w:lang w:val="hr-HR"/>
        </w:rPr>
      </w:pPr>
    </w:p>
    <w:p w:rsidR="00273EB7" w:rsidRPr="00E64AC3" w:rsidRDefault="00273EB7" w:rsidP="00E64AC3">
      <w:pPr>
        <w:spacing w:before="100" w:beforeAutospacing="1" w:after="100" w:afterAutospacing="1"/>
        <w:ind w:firstLine="720"/>
        <w:jc w:val="both"/>
        <w:rPr>
          <w:rFonts w:ascii="Cambria" w:hAnsi="Cambria" w:cs="Cambria"/>
          <w:sz w:val="24"/>
          <w:szCs w:val="24"/>
          <w:lang w:val="hr-HR"/>
        </w:rPr>
      </w:pPr>
      <w:r w:rsidRPr="00E64AC3">
        <w:rPr>
          <w:rFonts w:ascii="Cambria" w:hAnsi="Cambria" w:cs="Cambria"/>
          <w:sz w:val="24"/>
          <w:szCs w:val="24"/>
          <w:lang w:val="hr-HR"/>
        </w:rPr>
        <w:t>Reč "anksiozan" vodi poreklo od latinskog "anxious". Kod nas je preuzeta iz engleskog jezika, a doslovni prevod sa engleskog znači: biti zabrinut, biti uznemiren, uplašen.</w:t>
      </w:r>
      <w:r w:rsidRPr="00E64AC3">
        <w:rPr>
          <w:rFonts w:ascii="Cambria" w:hAnsi="Cambria" w:cs="Cambria"/>
          <w:b/>
          <w:bCs/>
          <w:sz w:val="24"/>
          <w:szCs w:val="24"/>
          <w:lang w:val="hr-HR"/>
        </w:rPr>
        <w:t> </w:t>
      </w:r>
      <w:r w:rsidRPr="00E64AC3">
        <w:rPr>
          <w:rFonts w:ascii="Cambria" w:hAnsi="Cambria" w:cs="Cambria"/>
          <w:sz w:val="24"/>
          <w:szCs w:val="24"/>
          <w:lang w:val="hr-HR"/>
        </w:rPr>
        <w:t>Strah ima korisne funkcije. Filogenetski- priprema jedinku da pobegne ili da se bori. Razlika izmedju adaptivne i patološke anksioznosti: adaptivna anksioznost mobiliše psihičke potencijale u cilju rešavanja problema a patološka anksioznost parališe jedinku- ne postoji strah u odnosu na neki definisani objekat-slobodno lebdeći strah. Anksioznost je uvek praćena fiziološkim manifestacijama:  subjektivni doživljaj, ponašanje, telesna reakcija, kognitivna manifestacija - razmišljanje o opasnosti. Izražena je somatska komponenta-prenadražen simpatikus, pojačano lučenje adrenalina i noradrenalina. Dolazi do situacije bekstva ili borbe: izoštrava se vid kad postoji opasnost; dugotrajna akomodacija - nejasan vid, magla; redukcija lučenja pljuvačke koja se presumerava u krv; suva usta i teškoća u gutanju.</w:t>
      </w:r>
    </w:p>
    <w:p w:rsidR="00273EB7" w:rsidRPr="00E64AC3" w:rsidRDefault="00273EB7" w:rsidP="00E64AC3">
      <w:pPr>
        <w:spacing w:before="100" w:beforeAutospacing="1" w:after="100" w:afterAutospacing="1"/>
        <w:ind w:firstLine="720"/>
        <w:jc w:val="both"/>
        <w:rPr>
          <w:rFonts w:ascii="Cambria" w:hAnsi="Cambria" w:cs="Cambria"/>
          <w:sz w:val="24"/>
          <w:szCs w:val="24"/>
          <w:lang w:val="hr-HR"/>
        </w:rPr>
      </w:pPr>
      <w:r w:rsidRPr="00E64AC3">
        <w:rPr>
          <w:rFonts w:ascii="Cambria" w:hAnsi="Cambria" w:cs="Cambria"/>
          <w:sz w:val="24"/>
          <w:szCs w:val="24"/>
          <w:lang w:val="hr-HR"/>
        </w:rPr>
        <w:t>Disajni putevi postaju širi da bi se pluća bolje snabdevala kiseonikom, kod bolesnika je posledica da teško diše; gubitak daha-pluća rade intenzivno-nemamo kiseonika; ubrzan rad srca-tahikardija; dolazi do naglog oslobodjavanja glukogena, sećera iz jetre u krv; rad digestitivnih organa se inhibira; koža se znoji pojačano; krvni sudovi kože se skupljaju-kontrahuju, krv se usmerava u telo pa nastaje bledilo lica ; mišići se kontrahuju što dovodi do bolova i drht</w:t>
      </w:r>
      <w:r>
        <w:rPr>
          <w:rFonts w:ascii="Cambria" w:hAnsi="Cambria" w:cs="Cambria"/>
          <w:sz w:val="24"/>
          <w:szCs w:val="24"/>
          <w:lang w:val="hr-HR"/>
        </w:rPr>
        <w:t>avice mišića , nastaje gubitak kalcijum</w:t>
      </w:r>
      <w:r w:rsidRPr="00E64AC3">
        <w:rPr>
          <w:rFonts w:ascii="Cambria" w:hAnsi="Cambria" w:cs="Cambria"/>
          <w:sz w:val="24"/>
          <w:szCs w:val="24"/>
          <w:lang w:val="hr-HR"/>
        </w:rPr>
        <w:t xml:space="preserve">a i javlja s trnjenje prstiju, ruku, nogu; vrtoglavica i nesvestica. </w:t>
      </w:r>
    </w:p>
    <w:p w:rsidR="00273EB7" w:rsidRPr="00E64AC3" w:rsidRDefault="00273EB7" w:rsidP="00E64AC3">
      <w:pPr>
        <w:spacing w:before="100" w:beforeAutospacing="1" w:after="100" w:afterAutospacing="1"/>
        <w:jc w:val="both"/>
        <w:rPr>
          <w:rFonts w:ascii="Cambria" w:hAnsi="Cambria" w:cs="Cambria"/>
          <w:b/>
          <w:bCs/>
          <w:sz w:val="24"/>
          <w:szCs w:val="24"/>
          <w:lang w:val="hr-HR"/>
        </w:rPr>
      </w:pPr>
    </w:p>
    <w:p w:rsidR="00273EB7" w:rsidRPr="00E64AC3" w:rsidRDefault="00273EB7" w:rsidP="00E64AC3">
      <w:pPr>
        <w:spacing w:before="100" w:beforeAutospacing="1" w:after="100" w:afterAutospacing="1"/>
        <w:jc w:val="both"/>
        <w:rPr>
          <w:rFonts w:ascii="Cambria" w:hAnsi="Cambria" w:cs="Cambria"/>
          <w:b/>
          <w:bCs/>
          <w:sz w:val="24"/>
          <w:szCs w:val="24"/>
          <w:lang w:val="hr-HR"/>
        </w:rPr>
      </w:pPr>
    </w:p>
    <w:p w:rsidR="00273EB7" w:rsidRPr="00E64AC3"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Pr="00E64AC3" w:rsidRDefault="00273EB7" w:rsidP="00E64AC3">
      <w:pPr>
        <w:pStyle w:val="ListParagraph"/>
        <w:numPr>
          <w:ilvl w:val="0"/>
          <w:numId w:val="7"/>
        </w:numPr>
        <w:spacing w:before="100" w:beforeAutospacing="1" w:after="100" w:afterAutospacing="1"/>
        <w:jc w:val="center"/>
        <w:rPr>
          <w:rFonts w:ascii="Cambria" w:hAnsi="Cambria" w:cs="Cambria"/>
          <w:sz w:val="32"/>
          <w:szCs w:val="32"/>
        </w:rPr>
      </w:pPr>
      <w:r w:rsidRPr="00E64AC3">
        <w:rPr>
          <w:rFonts w:ascii="Cambria" w:hAnsi="Cambria" w:cs="Cambria"/>
          <w:b/>
          <w:bCs/>
          <w:sz w:val="32"/>
          <w:szCs w:val="32"/>
          <w:lang w:val="hr-HR"/>
        </w:rPr>
        <w:t>ŠTA  SU  TO  ANKSIOZNI  POREMEĆAJI?</w:t>
      </w:r>
    </w:p>
    <w:p w:rsidR="00273EB7" w:rsidRPr="00E64AC3" w:rsidRDefault="00273EB7" w:rsidP="00E64AC3">
      <w:pPr>
        <w:spacing w:before="100" w:beforeAutospacing="1" w:after="100" w:afterAutospacing="1"/>
        <w:ind w:firstLine="720"/>
        <w:jc w:val="both"/>
        <w:rPr>
          <w:rFonts w:ascii="Cambria" w:hAnsi="Cambria" w:cs="Cambria"/>
          <w:sz w:val="24"/>
          <w:szCs w:val="24"/>
        </w:rPr>
      </w:pPr>
      <w:r w:rsidRPr="00E64AC3">
        <w:rPr>
          <w:rFonts w:ascii="Cambria" w:hAnsi="Cambria" w:cs="Cambria"/>
          <w:sz w:val="24"/>
          <w:szCs w:val="24"/>
          <w:lang w:val="hr-HR"/>
        </w:rPr>
        <w:t>Osobe sa anksioznim poremećajima doživljavaju prekomernu zabrinutost i napetost koja dovodi do toga da oni ili izbegavaju situacije koje mogu dovesti do pojave simptoma, ili razvijaju prinudne rituale koji smanjuju anksioznost. Svako od nas oseća zabrinutost u pojedinim situacijama, ali osobe sa anksioznim poremećajima imaju preterana i nerealna osećanja koja utiču na njihove živote, odnose sa ljudima, postignuća u školi ili na poslu, društvene aktivnosti i rekreaciju.</w:t>
      </w:r>
    </w:p>
    <w:p w:rsidR="00273EB7" w:rsidRPr="00E64AC3" w:rsidRDefault="00273EB7" w:rsidP="00E64AC3">
      <w:pPr>
        <w:spacing w:before="100" w:beforeAutospacing="1" w:after="100" w:afterAutospacing="1"/>
        <w:ind w:firstLine="720"/>
        <w:jc w:val="both"/>
        <w:rPr>
          <w:rFonts w:ascii="Cambria" w:hAnsi="Cambria" w:cs="Cambria"/>
          <w:sz w:val="24"/>
          <w:szCs w:val="24"/>
        </w:rPr>
      </w:pPr>
      <w:r w:rsidRPr="00E64AC3">
        <w:rPr>
          <w:rFonts w:ascii="Cambria" w:hAnsi="Cambria" w:cs="Cambria"/>
          <w:sz w:val="24"/>
          <w:szCs w:val="24"/>
          <w:lang w:val="hr-HR"/>
        </w:rPr>
        <w:t>Mnoge osobe, iz različitih razloga, ne leče svoju anksioznost; one mogu smatrati da su simptomi blagi, ili čak normalni, ili pak simptomi sami po sebi mogu uticati na to da se traži pomoć. Anksiozni poremećaji se efikasno leče.</w:t>
      </w:r>
      <w:r w:rsidRPr="00E64AC3">
        <w:rPr>
          <w:rFonts w:ascii="Cambria" w:hAnsi="Cambria" w:cs="Cambria"/>
          <w:b/>
          <w:bCs/>
          <w:sz w:val="24"/>
          <w:szCs w:val="24"/>
          <w:lang w:val="hr-HR"/>
        </w:rPr>
        <w:t> </w:t>
      </w:r>
    </w:p>
    <w:p w:rsidR="00273EB7" w:rsidRPr="00E64AC3" w:rsidRDefault="00273EB7" w:rsidP="00E64AC3">
      <w:pPr>
        <w:pStyle w:val="ListParagraph"/>
        <w:numPr>
          <w:ilvl w:val="1"/>
          <w:numId w:val="1"/>
        </w:numPr>
        <w:spacing w:before="100" w:beforeAutospacing="1" w:after="100" w:afterAutospacing="1"/>
        <w:jc w:val="both"/>
        <w:rPr>
          <w:rFonts w:ascii="Cambria" w:hAnsi="Cambria" w:cs="Cambria"/>
          <w:sz w:val="24"/>
          <w:szCs w:val="24"/>
        </w:rPr>
      </w:pPr>
      <w:r w:rsidRPr="00E64AC3">
        <w:rPr>
          <w:rFonts w:ascii="Cambria" w:hAnsi="Cambria" w:cs="Cambria"/>
          <w:b/>
          <w:bCs/>
          <w:sz w:val="24"/>
          <w:szCs w:val="24"/>
          <w:lang w:val="hr-HR"/>
        </w:rPr>
        <w:t>Simptomi  anksioznih  poremećaja: </w:t>
      </w:r>
    </w:p>
    <w:p w:rsidR="00273EB7" w:rsidRPr="00E64AC3" w:rsidRDefault="00273EB7" w:rsidP="00E64AC3">
      <w:pPr>
        <w:spacing w:before="100" w:beforeAutospacing="1" w:after="100" w:afterAutospacing="1"/>
        <w:jc w:val="both"/>
        <w:rPr>
          <w:rFonts w:ascii="Cambria" w:hAnsi="Cambria" w:cs="Cambria"/>
          <w:sz w:val="24"/>
          <w:szCs w:val="24"/>
        </w:rPr>
      </w:pPr>
    </w:p>
    <w:p w:rsidR="00273EB7" w:rsidRPr="00E64AC3" w:rsidRDefault="00273EB7" w:rsidP="00E64AC3">
      <w:pPr>
        <w:pStyle w:val="ListParagraph"/>
        <w:numPr>
          <w:ilvl w:val="0"/>
          <w:numId w:val="8"/>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intenzivna i dugotrajna osećanja straha i nelagodnosti koja se pojavljuju nevezano za neku stvarnu pretnju ili opasnost</w:t>
      </w:r>
    </w:p>
    <w:p w:rsidR="00273EB7" w:rsidRPr="00E64AC3" w:rsidRDefault="00273EB7" w:rsidP="00E64AC3">
      <w:pPr>
        <w:pStyle w:val="ListParagraph"/>
        <w:numPr>
          <w:ilvl w:val="0"/>
          <w:numId w:val="8"/>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osećanja straha i nelagodnosti koja utiču na normalno svakodnevno funkcionisanje</w:t>
      </w:r>
    </w:p>
    <w:p w:rsidR="00273EB7" w:rsidRDefault="00273EB7" w:rsidP="00E64AC3">
      <w:pPr>
        <w:pStyle w:val="ListParagraph"/>
        <w:spacing w:before="100" w:beforeAutospacing="1" w:after="100" w:afterAutospacing="1"/>
        <w:jc w:val="both"/>
        <w:rPr>
          <w:rFonts w:ascii="Cambria" w:hAnsi="Cambria" w:cs="Cambria"/>
          <w:sz w:val="24"/>
          <w:szCs w:val="24"/>
        </w:rPr>
      </w:pPr>
    </w:p>
    <w:p w:rsidR="00273EB7" w:rsidRPr="00E64AC3" w:rsidRDefault="00273EB7" w:rsidP="00E64AC3">
      <w:pPr>
        <w:pStyle w:val="ListParagraph"/>
        <w:spacing w:before="100" w:beforeAutospacing="1" w:after="100" w:afterAutospacing="1"/>
        <w:jc w:val="both"/>
        <w:rPr>
          <w:rFonts w:ascii="Cambria" w:hAnsi="Cambria" w:cs="Cambria"/>
          <w:sz w:val="24"/>
          <w:szCs w:val="24"/>
        </w:rPr>
      </w:pPr>
    </w:p>
    <w:p w:rsidR="00273EB7" w:rsidRPr="00E64AC3" w:rsidRDefault="00273EB7" w:rsidP="00035938">
      <w:pPr>
        <w:pStyle w:val="ListParagraph"/>
        <w:numPr>
          <w:ilvl w:val="1"/>
          <w:numId w:val="1"/>
        </w:numPr>
        <w:spacing w:before="100" w:beforeAutospacing="1" w:after="100" w:afterAutospacing="1"/>
        <w:rPr>
          <w:rFonts w:ascii="Cambria" w:hAnsi="Cambria" w:cs="Cambria"/>
          <w:sz w:val="24"/>
          <w:szCs w:val="24"/>
        </w:rPr>
      </w:pPr>
      <w:r w:rsidRPr="00E64AC3">
        <w:rPr>
          <w:rFonts w:ascii="Cambria" w:hAnsi="Cambria" w:cs="Cambria"/>
          <w:b/>
          <w:bCs/>
          <w:sz w:val="24"/>
          <w:szCs w:val="24"/>
          <w:lang w:val="hr-HR"/>
        </w:rPr>
        <w:t>KOLIKO SU ČESTI ANKSIOZNI POREMEĆAJI?</w:t>
      </w:r>
    </w:p>
    <w:p w:rsidR="00273EB7" w:rsidRPr="00E64AC3" w:rsidRDefault="00273EB7" w:rsidP="00E64AC3">
      <w:pPr>
        <w:spacing w:before="100" w:beforeAutospacing="1" w:after="100" w:afterAutospacing="1"/>
        <w:ind w:firstLine="720"/>
        <w:jc w:val="both"/>
        <w:rPr>
          <w:rFonts w:ascii="Cambria" w:hAnsi="Cambria" w:cs="Cambria"/>
          <w:sz w:val="24"/>
          <w:szCs w:val="24"/>
          <w:lang w:val="hr-HR"/>
        </w:rPr>
      </w:pPr>
      <w:r w:rsidRPr="00E64AC3">
        <w:rPr>
          <w:rFonts w:ascii="Cambria" w:hAnsi="Cambria" w:cs="Cambria"/>
          <w:sz w:val="24"/>
          <w:szCs w:val="24"/>
          <w:lang w:val="hr-HR"/>
        </w:rPr>
        <w:t>Podaci iz jedne zapadne zemlje sa 25 miliona stanovnika govore da kombinovani anksiozni poremećaji zahvataju 12% građana: 9% muškaraca i 16% žena tokom jedne godine. Kao grupa, anksiozni poremećaji su najčešći od svih mentalnih poremaćaja.</w:t>
      </w:r>
    </w:p>
    <w:p w:rsidR="00273EB7" w:rsidRPr="00E64AC3"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Pr="00E64AC3" w:rsidRDefault="00273EB7" w:rsidP="00E64AC3">
      <w:pPr>
        <w:pStyle w:val="ListParagraph"/>
        <w:numPr>
          <w:ilvl w:val="0"/>
          <w:numId w:val="1"/>
        </w:numPr>
        <w:spacing w:before="100" w:beforeAutospacing="1" w:after="100" w:afterAutospacing="1"/>
        <w:jc w:val="center"/>
        <w:rPr>
          <w:rFonts w:ascii="Cambria" w:hAnsi="Cambria" w:cs="Cambria"/>
          <w:sz w:val="32"/>
          <w:szCs w:val="32"/>
        </w:rPr>
      </w:pPr>
      <w:r w:rsidRPr="00E64AC3">
        <w:rPr>
          <w:rFonts w:ascii="Cambria" w:hAnsi="Cambria" w:cs="Cambria"/>
          <w:b/>
          <w:bCs/>
          <w:sz w:val="32"/>
          <w:szCs w:val="32"/>
          <w:lang w:val="hr-HR"/>
        </w:rPr>
        <w:t>UZROCI  ANKSIOZNIH  POREMEĆAJA</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Po svemu sudeći, nastanak anksioznih poremaćaja je rezultat kompleksne interakcije genetskih, bioloških, razvojnih i drugih faktora kao što su npr. socioekonomski faktori i stres na radnom mestu. Predloženo je mnoštvo različitih teorija koje objašnjavaju kako navedeni faktori doprinose razvoju ovog poremaćaja. Prva teorija je iskustvena: ljudi mogu naučiti svoj strah nakon početnog neprijatnog iskustva kao što je ponižavajuća situacija, fizičko ili seksualno zlostavljanje, ili samo prisustvovanje nekom nasilnom činu. Slična iskustva koja slede služe da dodatno pojačaju strah.</w:t>
      </w:r>
      <w:r>
        <w:rPr>
          <w:rStyle w:val="FootnoteReference"/>
          <w:rFonts w:ascii="Cambria" w:hAnsi="Cambria" w:cs="Cambria"/>
          <w:sz w:val="24"/>
          <w:szCs w:val="24"/>
          <w:lang w:val="hr-HR"/>
        </w:rPr>
        <w:footnoteReference w:id="2"/>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Po drugoj teoriji, koja se odnosi na kogniciju ili mišljenje, ljudi veruju ili predviđaju da će ishod određene situacije biti po njih ponižavajući ili štetan. Ovo se može dogoditi, na primer, ako su roditelji preterano zaštitnički nastrojeni i ako neprestano upozoravaju na potencijalne probleme.</w:t>
      </w:r>
    </w:p>
    <w:p w:rsidR="00273EB7" w:rsidRPr="00E64AC3" w:rsidRDefault="00273EB7" w:rsidP="00E64AC3">
      <w:pPr>
        <w:spacing w:before="100" w:beforeAutospacing="1" w:after="100" w:afterAutospacing="1"/>
        <w:ind w:firstLine="360"/>
        <w:jc w:val="both"/>
        <w:rPr>
          <w:rFonts w:ascii="Cambria" w:hAnsi="Cambria" w:cs="Cambria"/>
          <w:sz w:val="24"/>
          <w:szCs w:val="24"/>
          <w:lang w:val="hr-HR"/>
        </w:rPr>
      </w:pPr>
      <w:r w:rsidRPr="00E64AC3">
        <w:rPr>
          <w:rFonts w:ascii="Cambria" w:hAnsi="Cambria" w:cs="Cambria"/>
          <w:sz w:val="24"/>
          <w:szCs w:val="24"/>
          <w:lang w:val="hr-HR"/>
        </w:rPr>
        <w:t>Treća teorija se usredsređuje na biološke osnove. Istraživanja sugerišu da amigdala, struktura koja se nalazi duboko unutar mozga, služi kao komunikacijska centrala koja signalizira prisustvo pretnje i okida odgovor u vidu straha ili zabrinutosti. Amigdala, takođe, skladišti emocionalna sećanja i može igrati ulogu u nastanku anksioznih poremaćaja. Deca osoba sa anksioznim poremćajima su pod znatno većim rizikom da razviju isti poremećaj nego opšta populacija, što može ukazati na genetski faktor, roditeljske uticaje ili i jedno i drugo.</w:t>
      </w:r>
    </w:p>
    <w:p w:rsidR="00273EB7" w:rsidRPr="00E64AC3" w:rsidRDefault="00273EB7" w:rsidP="00E64AC3">
      <w:pPr>
        <w:spacing w:before="100" w:beforeAutospacing="1" w:after="100" w:afterAutospacing="1"/>
        <w:jc w:val="both"/>
        <w:rPr>
          <w:rFonts w:ascii="Cambria" w:hAnsi="Cambria" w:cs="Cambria"/>
          <w:sz w:val="24"/>
          <w:szCs w:val="24"/>
        </w:rPr>
      </w:pPr>
    </w:p>
    <w:p w:rsidR="00273EB7" w:rsidRPr="00035938" w:rsidRDefault="00273EB7" w:rsidP="00E64AC3">
      <w:pPr>
        <w:pStyle w:val="ListParagraph"/>
        <w:numPr>
          <w:ilvl w:val="0"/>
          <w:numId w:val="1"/>
        </w:numPr>
        <w:spacing w:before="100" w:beforeAutospacing="1" w:after="100" w:afterAutospacing="1"/>
        <w:jc w:val="center"/>
        <w:rPr>
          <w:rFonts w:ascii="Cambria" w:hAnsi="Cambria" w:cs="Cambria"/>
          <w:sz w:val="32"/>
          <w:szCs w:val="32"/>
        </w:rPr>
      </w:pPr>
      <w:r w:rsidRPr="00035938">
        <w:rPr>
          <w:rFonts w:ascii="Cambria" w:hAnsi="Cambria" w:cs="Cambria"/>
          <w:b/>
          <w:bCs/>
          <w:sz w:val="32"/>
          <w:szCs w:val="32"/>
          <w:lang w:val="hr-HR"/>
        </w:rPr>
        <w:t>VRSTE ANKSIOZNIH POREMEĆAJA</w:t>
      </w:r>
    </w:p>
    <w:p w:rsidR="00273EB7" w:rsidRDefault="00273EB7" w:rsidP="00E64AC3">
      <w:pPr>
        <w:rPr>
          <w:rFonts w:ascii="Cambria" w:hAnsi="Cambria" w:cs="Cambria"/>
          <w:b/>
          <w:bCs/>
          <w:sz w:val="24"/>
          <w:szCs w:val="24"/>
          <w:lang w:val="hr-HR"/>
        </w:rPr>
      </w:pPr>
    </w:p>
    <w:p w:rsidR="00273EB7" w:rsidRPr="00E64AC3" w:rsidRDefault="00273EB7" w:rsidP="00E64AC3">
      <w:pPr>
        <w:pStyle w:val="ListParagraph"/>
        <w:numPr>
          <w:ilvl w:val="1"/>
          <w:numId w:val="1"/>
        </w:numPr>
        <w:rPr>
          <w:rFonts w:ascii="Cambria" w:hAnsi="Cambria" w:cs="Cambria"/>
          <w:b/>
          <w:bCs/>
          <w:sz w:val="24"/>
          <w:szCs w:val="24"/>
          <w:lang w:val="hr-HR"/>
        </w:rPr>
      </w:pPr>
      <w:r w:rsidRPr="00E64AC3">
        <w:rPr>
          <w:rFonts w:ascii="Cambria" w:hAnsi="Cambria" w:cs="Cambria"/>
          <w:b/>
          <w:bCs/>
          <w:sz w:val="24"/>
          <w:szCs w:val="24"/>
          <w:lang w:val="hr-HR"/>
        </w:rPr>
        <w:t>GENERALIZOVANI ANKZIOZNI POREMEĆAJ (F 41.1)</w:t>
      </w:r>
    </w:p>
    <w:p w:rsidR="00273EB7" w:rsidRPr="00E64AC3" w:rsidRDefault="00273EB7" w:rsidP="00E64AC3">
      <w:pPr>
        <w:ind w:firstLine="360"/>
        <w:jc w:val="both"/>
        <w:rPr>
          <w:rFonts w:ascii="Cambria" w:hAnsi="Cambria" w:cs="Cambria"/>
          <w:b/>
          <w:bCs/>
          <w:sz w:val="24"/>
          <w:szCs w:val="24"/>
        </w:rPr>
      </w:pPr>
      <w:r w:rsidRPr="00E64AC3">
        <w:rPr>
          <w:rFonts w:ascii="Cambria" w:hAnsi="Cambria" w:cs="Cambria"/>
          <w:sz w:val="24"/>
          <w:szCs w:val="24"/>
          <w:lang w:val="hr-HR"/>
        </w:rPr>
        <w:lastRenderedPageBreak/>
        <w:t xml:space="preserve">Preterana zabrinutost zbog raličitih događaja ili aktivnosti, koja se javlja tokom više dana, ali ne duže od 6 meseci, uz pridružene simptome (zamor, oslabljena koncentracija). </w:t>
      </w:r>
    </w:p>
    <w:p w:rsidR="00273EB7" w:rsidRPr="00E64AC3" w:rsidRDefault="00273EB7" w:rsidP="00E64AC3">
      <w:pPr>
        <w:jc w:val="both"/>
        <w:rPr>
          <w:rFonts w:ascii="Cambria" w:hAnsi="Cambria" w:cs="Cambria"/>
          <w:sz w:val="24"/>
          <w:szCs w:val="24"/>
        </w:rPr>
      </w:pPr>
      <w:r w:rsidRPr="00E64AC3">
        <w:rPr>
          <w:rFonts w:ascii="Cambria" w:hAnsi="Cambria" w:cs="Cambria"/>
          <w:sz w:val="24"/>
          <w:szCs w:val="24"/>
        </w:rPr>
        <w:t>Generalizovani anksiozni poremećaj (GAP) spada u skupinu anksioznih poremećaja. Često se javlja zajedno sa poremećajima raspoloženja, s drugim anksioznim poremećajima i poremećajima vezanim uz psihoaktivne  stvari (APA, 1996).</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Glavna obeležja ovog poremećaja su slobodno lebdeći i neodređeni strah, strahovanja, bojažljiva iščekivanja, teškoba, strepnja, unutrašnji nemir, psihomotorna napetost te hiperaktivnost autonomnog nervnog sistema. Oboleli doživljava neodređeni strah koji ga potpuno preplavljuje, a on ne zna ni razloge toga straha. Takav strah čini obolele bespomoćnima, nesigurnima, često i nesposobnima za socijalna, radna i druga funkcionisanja. Psihomotorna napetost očituje se osećajem unutrašnjeg pritiska, nemirom, tremorom, trzanjem, osećajem drhtavice, agitacijom, nemogućnošću da se bude na jednom mestu, brzim zamaranjem i bolovima u mišićima. Hiperaktivnost autonomnog nervnog sastava očituje se u simptomima površnog disanja, osećaju nedostatka vazduha, znojenju, povraćanju, prolivu, učestalom mokrenju, otežanom gutanju i suhim ustima te hladnim, lepljivim rukama. Takođe, najčešće se javljaju i otežano koncentrisanje, razdražljivost, distraktibilnost poremećaji spavanja, smetnje u komuniciranju s okolinom i depresivni simptomi. Eksperimenti su pokazali da je kod ovog poremećaja oštećena pažnja pa pacijent ima pojačanu pažnju za sve stimulanse koje predstavljaju opasnost.. perceptivni POP-AUT: dve kategorije majki- jedna grupa majki sa decom koja očekuju operaciju i druga grupa majki sa decom koja nisu imala intervenciju-puštali su im muziku i neutralne reči da ih asociraju na operaciju. Majke koje su čekale na operaciju su zapažale te neutralne reči i asocirale na operaciju.</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Pacijenti sa ovim poremećajem ispoljavaju jak mišićni tonus, izražena je jaka hiperaktivnost autonomnog nervnog sistema, znojenje i opštu napetost koja traje sve vreme.</w:t>
      </w:r>
    </w:p>
    <w:p w:rsidR="00273EB7" w:rsidRPr="00E64AC3" w:rsidRDefault="00273EB7" w:rsidP="00E64AC3">
      <w:pPr>
        <w:pStyle w:val="ListParagraph"/>
        <w:numPr>
          <w:ilvl w:val="2"/>
          <w:numId w:val="1"/>
        </w:numPr>
        <w:jc w:val="both"/>
        <w:rPr>
          <w:rFonts w:ascii="Cambria" w:hAnsi="Cambria" w:cs="Cambria"/>
          <w:b/>
          <w:bCs/>
          <w:sz w:val="24"/>
          <w:szCs w:val="24"/>
        </w:rPr>
      </w:pPr>
      <w:r w:rsidRPr="00E64AC3">
        <w:rPr>
          <w:rFonts w:ascii="Cambria" w:hAnsi="Cambria" w:cs="Cambria"/>
          <w:b/>
          <w:bCs/>
          <w:sz w:val="24"/>
          <w:szCs w:val="24"/>
        </w:rPr>
        <w:t>Lečenje</w:t>
      </w:r>
    </w:p>
    <w:p w:rsidR="00273EB7" w:rsidRPr="00E64AC3" w:rsidRDefault="00273EB7" w:rsidP="00E64AC3">
      <w:pPr>
        <w:jc w:val="both"/>
        <w:rPr>
          <w:rFonts w:ascii="Cambria" w:hAnsi="Cambria" w:cs="Cambria"/>
          <w:sz w:val="24"/>
          <w:szCs w:val="24"/>
        </w:rPr>
      </w:pPr>
      <w:r w:rsidRPr="00E64AC3">
        <w:rPr>
          <w:rFonts w:ascii="Cambria" w:hAnsi="Cambria" w:cs="Cambria"/>
          <w:sz w:val="24"/>
          <w:szCs w:val="24"/>
        </w:rPr>
        <w:tab/>
        <w:t xml:space="preserve">Najprošireniji oblik terapije su anksiolitici, pre svega benzodiazepini, posebno u akutnoj fazi simptoma. Antidepresivi se mogu dati ako je generalizovani anksiozni poremećaj udružen s paničnim napadima, depresijom ili ako preti razvoj zavisnosti o benzodiazepinima (Jakovljević i sar., 1995). Uz farmakoterapiju treba uključiti i psihoterapiju. </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lastRenderedPageBreak/>
        <w:t>Kako psihoanalitička teorija pretpostavlja da je GAP posledica potisnutih konflikata, oni obolelom nastoje pomoći tako da se suoči s pravim izvorom konflikata.</w:t>
      </w:r>
      <w:r>
        <w:rPr>
          <w:rStyle w:val="FootnoteReference"/>
          <w:rFonts w:ascii="Cambria" w:hAnsi="Cambria" w:cs="Cambria"/>
          <w:sz w:val="24"/>
          <w:szCs w:val="24"/>
        </w:rPr>
        <w:footnoteReference w:id="3"/>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Bihevioralni terapeuti smatraju da se slobodno- plutajuća anksioznost može podeliti u jednu ili nekoliko fobija, pa se shodno  tome može sprovesti sistematka desenzibilizacija (Davison i Neale, 2002). Opstija bihevioralna terapija uključuje intenzivno uvežbavanje metoda opuštanja s pretpostavkom da će se tako sniziti opsta napetost i nemir kod obolelih.</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 xml:space="preserve">Kroz verbalno poučavanje, modeliranje ili operantno oblikovanje pokušava se smanjiti  osećaj bespomoćnosti tako da se klijentu pomogne da stekne veštine koje mu omogućuju da dobije osećaj kompetentnosti  kao i  samopouzdanje. </w:t>
      </w:r>
    </w:p>
    <w:p w:rsidR="00273EB7" w:rsidRPr="00E64AC3" w:rsidRDefault="00273EB7" w:rsidP="00E64AC3">
      <w:pPr>
        <w:jc w:val="both"/>
        <w:rPr>
          <w:rFonts w:ascii="Cambria" w:hAnsi="Cambria" w:cs="Cambria"/>
          <w:sz w:val="24"/>
          <w:szCs w:val="24"/>
        </w:rPr>
      </w:pPr>
      <w:r w:rsidRPr="00E64AC3">
        <w:rPr>
          <w:rFonts w:ascii="Cambria" w:hAnsi="Cambria" w:cs="Cambria"/>
          <w:sz w:val="24"/>
          <w:szCs w:val="24"/>
        </w:rPr>
        <w:t xml:space="preserve">Kognitivne terapije pokušavaju podstaknuti obolelog da ponovno procene i drugačije interpretiraju neke dvosmislene podražaje i situacije. </w:t>
      </w:r>
    </w:p>
    <w:p w:rsidR="00273EB7" w:rsidRPr="00E64AC3" w:rsidRDefault="00273EB7" w:rsidP="00E64AC3">
      <w:pPr>
        <w:pStyle w:val="ListParagraph"/>
        <w:numPr>
          <w:ilvl w:val="1"/>
          <w:numId w:val="1"/>
        </w:numPr>
        <w:spacing w:before="100" w:beforeAutospacing="1" w:after="100" w:afterAutospacing="1"/>
        <w:jc w:val="both"/>
        <w:outlineLvl w:val="0"/>
        <w:rPr>
          <w:rFonts w:ascii="Cambria" w:hAnsi="Cambria" w:cs="Cambria"/>
          <w:b/>
          <w:bCs/>
          <w:kern w:val="36"/>
          <w:sz w:val="24"/>
          <w:szCs w:val="24"/>
        </w:rPr>
      </w:pPr>
      <w:r w:rsidRPr="00E64AC3">
        <w:rPr>
          <w:rFonts w:ascii="Cambria" w:hAnsi="Cambria" w:cs="Cambria"/>
          <w:b/>
          <w:bCs/>
          <w:kern w:val="36"/>
          <w:sz w:val="24"/>
          <w:szCs w:val="24"/>
          <w:lang w:val="hr-HR"/>
        </w:rPr>
        <w:t>Specifična fobija</w:t>
      </w:r>
    </w:p>
    <w:p w:rsidR="00273EB7" w:rsidRPr="00E64AC3" w:rsidRDefault="00273EB7" w:rsidP="00E64AC3">
      <w:pPr>
        <w:ind w:firstLine="360"/>
        <w:jc w:val="both"/>
        <w:rPr>
          <w:rFonts w:ascii="Cambria" w:hAnsi="Cambria" w:cs="Cambria"/>
          <w:sz w:val="24"/>
          <w:szCs w:val="24"/>
        </w:rPr>
      </w:pPr>
      <w:r w:rsidRPr="00E64AC3">
        <w:rPr>
          <w:rFonts w:ascii="Cambria" w:hAnsi="Cambria" w:cs="Cambria"/>
          <w:sz w:val="24"/>
          <w:szCs w:val="24"/>
          <w:lang w:val="hr-HR"/>
        </w:rPr>
        <w:t>Naznačen i uporan strah od jasno prepoznatljivih objekata ili situacija (npr. letenje, visina, životinje).</w:t>
      </w:r>
      <w:r w:rsidRPr="00E64AC3">
        <w:rPr>
          <w:rFonts w:ascii="Cambria" w:hAnsi="Cambria" w:cs="Cambria"/>
          <w:b/>
          <w:bCs/>
          <w:sz w:val="24"/>
          <w:szCs w:val="24"/>
          <w:lang w:val="pl-PL"/>
        </w:rPr>
        <w:t xml:space="preserve"> </w:t>
      </w:r>
      <w:r w:rsidRPr="00E64AC3">
        <w:rPr>
          <w:rFonts w:ascii="Cambria" w:hAnsi="Cambria" w:cs="Cambria"/>
          <w:sz w:val="24"/>
          <w:szCs w:val="24"/>
          <w:lang w:val="pl-PL"/>
        </w:rPr>
        <w:t>Osobe sa specifičnim fobijama pate od intenzivnog straha od specifičnih situacija ili objekata (zatvoren ili otvoren prostor, visina, pauci, psi, itd.). Izraženost straha je neadekvatna u odnosu na situaciju i osoba je prepoznaje kao iracionalnu. Specifične fobije mogu dovesti do izbegavanj</w:t>
      </w:r>
      <w:r w:rsidRPr="00E64AC3">
        <w:rPr>
          <w:rFonts w:ascii="Cambria" w:hAnsi="Cambria" w:cs="Cambria"/>
          <w:sz w:val="24"/>
          <w:szCs w:val="24"/>
          <w:lang w:val="hr-HR"/>
        </w:rPr>
        <w:t>a</w:t>
      </w:r>
      <w:r w:rsidRPr="00E64AC3">
        <w:rPr>
          <w:rFonts w:ascii="Cambria" w:hAnsi="Cambria" w:cs="Cambria"/>
          <w:sz w:val="24"/>
          <w:szCs w:val="24"/>
          <w:lang w:val="pl-PL"/>
        </w:rPr>
        <w:t xml:space="preserve"> uobičajenih, svakodnevnih situacija. </w:t>
      </w:r>
    </w:p>
    <w:p w:rsidR="00273EB7" w:rsidRPr="00E64AC3" w:rsidRDefault="00273EB7" w:rsidP="00E64AC3">
      <w:pPr>
        <w:spacing w:before="100" w:beforeAutospacing="1" w:after="100" w:afterAutospacing="1"/>
        <w:ind w:firstLine="720"/>
        <w:jc w:val="both"/>
        <w:rPr>
          <w:rFonts w:ascii="Cambria" w:hAnsi="Cambria" w:cs="Cambria"/>
          <w:sz w:val="24"/>
          <w:szCs w:val="24"/>
        </w:rPr>
      </w:pPr>
      <w:r w:rsidRPr="00E64AC3">
        <w:rPr>
          <w:rFonts w:ascii="Cambria" w:hAnsi="Cambria" w:cs="Cambria"/>
          <w:b/>
          <w:bCs/>
          <w:sz w:val="24"/>
          <w:szCs w:val="24"/>
          <w:lang w:val="pl-PL"/>
        </w:rPr>
        <w:t>Poremećaj socijalne anksioznosti (Socijalna fobija)</w:t>
      </w:r>
      <w:r w:rsidRPr="00E64AC3">
        <w:rPr>
          <w:rFonts w:ascii="Cambria" w:hAnsi="Cambria" w:cs="Cambria"/>
          <w:sz w:val="24"/>
          <w:szCs w:val="24"/>
          <w:lang w:val="pl-PL"/>
        </w:rPr>
        <w:t>. Karakteriše se ekstremnom anksioznošću vezan</w:t>
      </w:r>
      <w:r w:rsidRPr="00E64AC3">
        <w:rPr>
          <w:rFonts w:ascii="Cambria" w:hAnsi="Cambria" w:cs="Cambria"/>
          <w:sz w:val="24"/>
          <w:szCs w:val="24"/>
          <w:lang w:val="hr-HR"/>
        </w:rPr>
        <w:t>om</w:t>
      </w:r>
      <w:r w:rsidRPr="00E64AC3">
        <w:rPr>
          <w:rFonts w:ascii="Cambria" w:hAnsi="Cambria" w:cs="Cambria"/>
          <w:sz w:val="24"/>
          <w:szCs w:val="24"/>
          <w:lang w:val="pl-PL"/>
        </w:rPr>
        <w:t xml:space="preserve"> za procenu drugih ili ponašanje koje bi moglo dovesti do ismejavanja i osramoćivanja. Ovakva intenzivna anksioznost može voditi izbegavajućem ponašanju. Fizičke manifestacije povezane sa ovim poremećajem su lupanje srca, ubrzano disanje, crvenjenje i znojenje.</w:t>
      </w:r>
    </w:p>
    <w:p w:rsidR="00273EB7" w:rsidRPr="00E64AC3" w:rsidRDefault="00273EB7" w:rsidP="00E64AC3">
      <w:pPr>
        <w:jc w:val="center"/>
        <w:rPr>
          <w:rFonts w:ascii="Cambria" w:hAnsi="Cambria" w:cs="Cambria"/>
          <w:b/>
          <w:bCs/>
          <w:sz w:val="24"/>
          <w:szCs w:val="24"/>
        </w:rPr>
      </w:pPr>
    </w:p>
    <w:p w:rsidR="00273EB7" w:rsidRPr="00E64AC3" w:rsidRDefault="00273EB7" w:rsidP="00E64AC3">
      <w:pPr>
        <w:pStyle w:val="ListParagraph"/>
        <w:numPr>
          <w:ilvl w:val="1"/>
          <w:numId w:val="1"/>
        </w:numPr>
        <w:rPr>
          <w:rFonts w:ascii="Cambria" w:hAnsi="Cambria" w:cs="Cambria"/>
          <w:sz w:val="24"/>
          <w:szCs w:val="24"/>
          <w:lang w:val="hr-HR"/>
        </w:rPr>
      </w:pPr>
      <w:r w:rsidRPr="00E64AC3">
        <w:rPr>
          <w:rFonts w:ascii="Cambria" w:hAnsi="Cambria" w:cs="Cambria"/>
          <w:b/>
          <w:bCs/>
          <w:sz w:val="24"/>
          <w:szCs w:val="24"/>
        </w:rPr>
        <w:t>POST-TRAUMATSKI STRESNI POREMEĆAJ (PTSP)</w:t>
      </w:r>
    </w:p>
    <w:p w:rsidR="00273EB7" w:rsidRPr="00E64AC3" w:rsidRDefault="00273EB7" w:rsidP="00E64AC3">
      <w:pPr>
        <w:ind w:firstLine="360"/>
        <w:jc w:val="both"/>
        <w:rPr>
          <w:rFonts w:ascii="Cambria" w:hAnsi="Cambria" w:cs="Cambria"/>
          <w:sz w:val="24"/>
          <w:szCs w:val="24"/>
        </w:rPr>
      </w:pPr>
      <w:r w:rsidRPr="00E64AC3">
        <w:rPr>
          <w:rFonts w:ascii="Cambria" w:hAnsi="Cambria" w:cs="Cambria"/>
          <w:sz w:val="24"/>
          <w:szCs w:val="24"/>
          <w:lang w:val="hr-HR"/>
        </w:rPr>
        <w:t xml:space="preserve">Uporno ponavljanje sećanja na proživljenu traumu (flešbekovi), uporne zastrašujuće misli, košmarni snovi, bes ili razdražljivost kao odgovor na zastrašujuće iskustvo tokom </w:t>
      </w:r>
      <w:r w:rsidRPr="00E64AC3">
        <w:rPr>
          <w:rFonts w:ascii="Cambria" w:hAnsi="Cambria" w:cs="Cambria"/>
          <w:sz w:val="24"/>
          <w:szCs w:val="24"/>
          <w:lang w:val="hr-HR"/>
        </w:rPr>
        <w:lastRenderedPageBreak/>
        <w:t xml:space="preserve">koga je postojala pretnja fizičkim povređivanjem ili je do njega i došlo (npr. silovanje, zlostavljanje dece, rat, elementarna nepogoda). </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rPr>
        <w:t>Jedan od velikih problema u današnjem svetu su upravo psihološki problemi i poremećaji koji se javljaju kao posledica traumatskih, stresnih događaja. Prirodne traume, zemljotresi, poplave, požari, i velike društvene traume kao što su ratovi i sve što rat nosi sa sobom, mogu da uzrokuju teško podnošljiv stres i poremećaj kod individue ali i porodice, pa čak i čitavog društva. </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rPr>
        <w:t xml:space="preserve">Postoje raznovrsne definicije traume danas. Najšira definicija traumatskog iskustva bi bila da je to bilo koje iskustvo koje prevazilazi granice uobičajenog iskustva i očekivanja. </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rPr>
        <w:t>Trauma se definiše i kao bilo koja po život opasna, emocionalno nesavladiva katastrofa koja prevazilazi uobičajene mehanizme prevladavanja, bez obzira da li se ta trauma odigrala u detinjstvu ili u odraslom dobu, bez obzira da li je trauma kratko trajala ili se dešavala tokom celog života.</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rPr>
        <w:t>Traumatsko iskustvo koje se vezuje za Post-traumatski stresni poremećaj (u daljem tekstu PTSP) treba da zadovolji sledeće kriterijume:</w:t>
      </w:r>
    </w:p>
    <w:p w:rsidR="00273EB7" w:rsidRPr="00E64AC3" w:rsidRDefault="00273EB7" w:rsidP="00E64AC3">
      <w:pPr>
        <w:spacing w:before="100" w:beforeAutospacing="1" w:after="100" w:afterAutospacing="1"/>
        <w:jc w:val="both"/>
        <w:rPr>
          <w:rFonts w:ascii="Cambria" w:hAnsi="Cambria" w:cs="Cambria"/>
          <w:sz w:val="24"/>
          <w:szCs w:val="24"/>
        </w:rPr>
      </w:pPr>
      <w:r w:rsidRPr="00E64AC3">
        <w:rPr>
          <w:rFonts w:ascii="Cambria" w:hAnsi="Cambria" w:cs="Cambria"/>
          <w:sz w:val="24"/>
          <w:szCs w:val="24"/>
        </w:rPr>
        <w:t>1.       osoba je doživela, prisustvovala ili bila suočena sa događajem koji je opasan po život ili fizički integritet osobe ili drugih.</w:t>
      </w:r>
    </w:p>
    <w:p w:rsidR="00273EB7" w:rsidRPr="00E64AC3" w:rsidRDefault="00273EB7" w:rsidP="00E64AC3">
      <w:pPr>
        <w:spacing w:before="100" w:beforeAutospacing="1" w:after="100" w:afterAutospacing="1"/>
        <w:jc w:val="both"/>
        <w:rPr>
          <w:rFonts w:ascii="Cambria" w:hAnsi="Cambria" w:cs="Cambria"/>
          <w:sz w:val="24"/>
          <w:szCs w:val="24"/>
        </w:rPr>
      </w:pPr>
      <w:r w:rsidRPr="00E64AC3">
        <w:rPr>
          <w:rFonts w:ascii="Cambria" w:hAnsi="Cambria" w:cs="Cambria"/>
          <w:sz w:val="24"/>
          <w:szCs w:val="24"/>
        </w:rPr>
        <w:t>2.       Reakcije osobe uključuju osećanja intenzivnog straha, bespomoćnosti i užasa. </w:t>
      </w:r>
    </w:p>
    <w:p w:rsidR="00273EB7" w:rsidRPr="00E64AC3" w:rsidRDefault="00273EB7" w:rsidP="00E64AC3">
      <w:pPr>
        <w:spacing w:before="100" w:beforeAutospacing="1" w:after="100" w:afterAutospacing="1"/>
        <w:ind w:firstLine="720"/>
        <w:jc w:val="both"/>
        <w:rPr>
          <w:rFonts w:ascii="Cambria" w:hAnsi="Cambria" w:cs="Cambria"/>
          <w:sz w:val="24"/>
          <w:szCs w:val="24"/>
        </w:rPr>
      </w:pPr>
      <w:r w:rsidRPr="00E64AC3">
        <w:rPr>
          <w:rFonts w:ascii="Cambria" w:hAnsi="Cambria" w:cs="Cambria"/>
          <w:sz w:val="24"/>
          <w:szCs w:val="24"/>
        </w:rPr>
        <w:t>Prvi kriterijum je vezan za karakteristike stresora, ali mnoga istraživanja su pokazala da postraumatski simptomi nisu direktno proporcijalni jačini stresora, i da su subjektivni faktori jako bitni u predikciji PTSP simptomatologije, te je i drugi kriterijum uveden.</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rPr>
        <w:t>Kod osoba koje boluju od PTSP-a, traumatsko iskustvo koje su doživeli se uporno ponavlja preko</w:t>
      </w:r>
    </w:p>
    <w:p w:rsidR="00273EB7" w:rsidRPr="00E64AC3" w:rsidRDefault="00273EB7" w:rsidP="00E64AC3">
      <w:pPr>
        <w:pStyle w:val="ListParagraph"/>
        <w:numPr>
          <w:ilvl w:val="0"/>
          <w:numId w:val="2"/>
        </w:numPr>
        <w:spacing w:before="100" w:beforeAutospacing="1" w:after="100" w:afterAutospacing="1"/>
        <w:jc w:val="both"/>
        <w:rPr>
          <w:rFonts w:ascii="Cambria" w:hAnsi="Cambria" w:cs="Cambria"/>
          <w:sz w:val="24"/>
          <w:szCs w:val="24"/>
        </w:rPr>
      </w:pPr>
      <w:r w:rsidRPr="00E64AC3">
        <w:rPr>
          <w:rFonts w:ascii="Cambria" w:hAnsi="Cambria" w:cs="Cambria"/>
          <w:sz w:val="24"/>
          <w:szCs w:val="24"/>
        </w:rPr>
        <w:t>Intruzivnih, mučnih sećanja na događaj koja se javljaju u vidu slika, misli ili percepcija        </w:t>
      </w:r>
    </w:p>
    <w:p w:rsidR="00273EB7" w:rsidRPr="00E64AC3" w:rsidRDefault="00273EB7" w:rsidP="00E64AC3">
      <w:pPr>
        <w:pStyle w:val="ListParagraph"/>
        <w:numPr>
          <w:ilvl w:val="0"/>
          <w:numId w:val="2"/>
        </w:numPr>
        <w:spacing w:before="100" w:beforeAutospacing="1" w:after="100" w:afterAutospacing="1"/>
        <w:jc w:val="both"/>
        <w:rPr>
          <w:rFonts w:ascii="Cambria" w:hAnsi="Cambria" w:cs="Cambria"/>
          <w:sz w:val="24"/>
          <w:szCs w:val="24"/>
        </w:rPr>
      </w:pPr>
      <w:r w:rsidRPr="00E64AC3">
        <w:rPr>
          <w:rFonts w:ascii="Cambria" w:hAnsi="Cambria" w:cs="Cambria"/>
          <w:sz w:val="24"/>
          <w:szCs w:val="24"/>
        </w:rPr>
        <w:t xml:space="preserve">Zastrašujućih snova o događaju        </w:t>
      </w:r>
    </w:p>
    <w:p w:rsidR="00273EB7" w:rsidRPr="00E64AC3" w:rsidRDefault="00273EB7" w:rsidP="00E64AC3">
      <w:pPr>
        <w:pStyle w:val="ListParagraph"/>
        <w:numPr>
          <w:ilvl w:val="0"/>
          <w:numId w:val="2"/>
        </w:numPr>
        <w:spacing w:before="100" w:beforeAutospacing="1" w:after="100" w:afterAutospacing="1"/>
        <w:jc w:val="both"/>
        <w:rPr>
          <w:rFonts w:ascii="Cambria" w:hAnsi="Cambria" w:cs="Cambria"/>
          <w:sz w:val="24"/>
          <w:szCs w:val="24"/>
        </w:rPr>
      </w:pPr>
      <w:r w:rsidRPr="00E64AC3">
        <w:rPr>
          <w:rFonts w:ascii="Cambria" w:hAnsi="Cambria" w:cs="Cambria"/>
          <w:sz w:val="24"/>
          <w:szCs w:val="24"/>
        </w:rPr>
        <w:t xml:space="preserve">Osećanja kao da se zastrašujući događaj ponovo dešava, koje se javlja u budnom ili intoksiciranom stanju i manifestuje preko iluzija, halucinacija ili flashback epizoda traumatičnog događaja.        </w:t>
      </w:r>
    </w:p>
    <w:p w:rsidR="00273EB7" w:rsidRPr="00E64AC3" w:rsidRDefault="00273EB7" w:rsidP="00E64AC3">
      <w:pPr>
        <w:pStyle w:val="ListParagraph"/>
        <w:numPr>
          <w:ilvl w:val="0"/>
          <w:numId w:val="2"/>
        </w:numPr>
        <w:spacing w:before="100" w:beforeAutospacing="1" w:after="100" w:afterAutospacing="1"/>
        <w:jc w:val="both"/>
        <w:rPr>
          <w:rFonts w:ascii="Cambria" w:hAnsi="Cambria" w:cs="Cambria"/>
          <w:sz w:val="24"/>
          <w:szCs w:val="24"/>
        </w:rPr>
      </w:pPr>
      <w:r w:rsidRPr="00E64AC3">
        <w:rPr>
          <w:rFonts w:ascii="Cambria" w:hAnsi="Cambria" w:cs="Cambria"/>
          <w:sz w:val="24"/>
          <w:szCs w:val="24"/>
        </w:rPr>
        <w:t>Spoljašnjih ili unutrašnjih podsetnika na traumu koji dovode do reaktivacije osećanja ili ponašanja koja su vezana za traumatski događaj.</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rPr>
        <w:lastRenderedPageBreak/>
        <w:t>Osoba gubi interesovanja za sve aktivnosti koje je ranije volela da upražnjava, ulaže ogromne napore kako bi izbegla misli, osećanja ili ljude koji je podsećaju na traumu, vrlo često je nesposobna da se seti nekih važnih aspekata i delova traumatskog događaja, oseća se drugačije i otuđeno od drugih, bliskih osoba u svom životu ili čak ne oseća ljubav i privrženost prema nekada bliskim članovima svoje porodice. Osoba ima osećaj skraćene budućnosti, osećaj da neće imati porodicu, karijeru, uobičajen normalan život.</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rPr>
        <w:t xml:space="preserve">Jedan od čestih simptoma PTSP-a je i osećanje da je sama osoba ili svet oko nje nerealan (depersonalizacija / derealizacija). Depersonalizacija može da uključuje osećanja odvojenosti «duha» od tela, kada osoba ima osećaj kao da posmatra sebe i ono što joj se dešava sa distance; osećanja velikih telesnih promenena kao što je npr. osećaj da su telesni ekstremiteti veći nego što bi trebalo da budu, itd. Derealizacija, odnosno osećanje nerealnog vezano za objekte spolja, se često javlja paralelno sa depersonalizacijom. </w:t>
      </w:r>
    </w:p>
    <w:p w:rsidR="00273EB7" w:rsidRPr="00E64AC3" w:rsidRDefault="00273EB7" w:rsidP="00E64AC3">
      <w:pPr>
        <w:pStyle w:val="ListParagraph"/>
        <w:numPr>
          <w:ilvl w:val="1"/>
          <w:numId w:val="1"/>
        </w:numPr>
        <w:spacing w:before="100" w:beforeAutospacing="1" w:after="100" w:afterAutospacing="1"/>
        <w:rPr>
          <w:rFonts w:ascii="Times New Roman" w:hAnsi="Times New Roman" w:cs="Times New Roman"/>
          <w:sz w:val="24"/>
          <w:szCs w:val="24"/>
          <w:lang w:val="hr-HR"/>
        </w:rPr>
      </w:pPr>
      <w:r w:rsidRPr="00E64AC3">
        <w:rPr>
          <w:rStyle w:val="BookTitle"/>
          <w:rFonts w:ascii="Times New Roman" w:hAnsi="Times New Roman" w:cs="Times New Roman"/>
          <w:sz w:val="24"/>
          <w:szCs w:val="24"/>
        </w:rPr>
        <w:t>Opsesivno- kompulzivni poremećaj</w:t>
      </w:r>
      <w:r w:rsidRPr="00E64AC3">
        <w:rPr>
          <w:rFonts w:ascii="Times New Roman" w:hAnsi="Times New Roman" w:cs="Times New Roman"/>
          <w:b/>
          <w:bCs/>
          <w:sz w:val="24"/>
          <w:szCs w:val="24"/>
        </w:rPr>
        <w:t xml:space="preserve"> (F42.8)</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Opsesije (prisilne misli): uporne misli, ideje, porivi ili slike koje se nameću protiv volje. Neprikladne su i uzrokuju primetnu napetost ili nelagodnost. Osobe sa prisilnim mislima obično pokušavaju da takve misli ili prvo ignorišu ili potisnu, ili da im se suprotstave drugim mislima ili akcijama (kompulzije).</w:t>
      </w:r>
    </w:p>
    <w:p w:rsidR="00273EB7" w:rsidRPr="00E64AC3" w:rsidRDefault="00273EB7" w:rsidP="00E64AC3">
      <w:pPr>
        <w:ind w:firstLine="360"/>
        <w:jc w:val="both"/>
        <w:rPr>
          <w:rFonts w:ascii="Cambria" w:hAnsi="Cambria" w:cs="Cambria"/>
          <w:b/>
          <w:bCs/>
          <w:sz w:val="24"/>
          <w:szCs w:val="24"/>
        </w:rPr>
      </w:pPr>
      <w:r w:rsidRPr="00E64AC3">
        <w:rPr>
          <w:rFonts w:ascii="Cambria" w:hAnsi="Cambria" w:cs="Cambria"/>
          <w:sz w:val="24"/>
          <w:szCs w:val="24"/>
          <w:lang w:val="hr-HR"/>
        </w:rPr>
        <w:t xml:space="preserve">Kompulzije (prisilne radnje): ponavljajuća ponašanja (pranje ruku, sređivanje ili proveravanje) ili mentalne radnje (molitve, brojanje ili ponavljanje reči) koje se javljaju kao odgovor na prisilne misli ili se javljaju na ritualan način. </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Opsesivno- kompulzivni poremećaj spada u grupu anksioznih poremećaja. Često se javlja sa velikim depresivnim poremećajem, drugim anksioznim poremećajima, poremećajima hranjenja i opsesivno- kompulzivnim poremećajem ličnosti (APA, 1996).</w:t>
      </w:r>
    </w:p>
    <w:p w:rsidR="00273EB7" w:rsidRPr="00E64AC3" w:rsidRDefault="00273EB7" w:rsidP="00E64AC3">
      <w:pPr>
        <w:pStyle w:val="ListParagraph"/>
        <w:numPr>
          <w:ilvl w:val="2"/>
          <w:numId w:val="1"/>
        </w:numPr>
        <w:jc w:val="both"/>
        <w:rPr>
          <w:rFonts w:ascii="Cambria" w:hAnsi="Cambria" w:cs="Cambria"/>
          <w:b/>
          <w:bCs/>
          <w:sz w:val="24"/>
          <w:szCs w:val="24"/>
        </w:rPr>
      </w:pPr>
      <w:r w:rsidRPr="00E64AC3">
        <w:rPr>
          <w:rFonts w:ascii="Cambria" w:hAnsi="Cambria" w:cs="Cambria"/>
          <w:b/>
          <w:bCs/>
          <w:sz w:val="24"/>
          <w:szCs w:val="24"/>
        </w:rPr>
        <w:t>Obeležja poremećaja i klinička slika</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 xml:space="preserve">Opsesivno- kompulzivni poremećaj (OKP) obeležavaju prisilne misli i radnje koje oboleli doživljava kao strane ili nametnute, a koje osobu vremenski okupiraju ili izazivaju očite smetnje i značajna oštećenja. </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 xml:space="preserve">Opsesije su perzistentne ideje, misli, poticaji, predodžbe koje se doživljavaju kao nametljive, neprimerene, neželjene i nepozvane te izazivaju anksioznost. Osobe su sposobne prepoznati te opsesije kao svoje misli, znaju da nisu nametnute izvana, ali se nad njima nema kontrola i zna se da to nisu misli koje bi osoba trebala ili želela imati (APA, 1996). </w:t>
      </w:r>
    </w:p>
    <w:p w:rsidR="00273EB7" w:rsidRPr="00E64AC3" w:rsidRDefault="00273EB7" w:rsidP="00E64AC3">
      <w:pPr>
        <w:jc w:val="both"/>
        <w:rPr>
          <w:rFonts w:ascii="Cambria" w:hAnsi="Cambria" w:cs="Cambria"/>
          <w:sz w:val="24"/>
          <w:szCs w:val="24"/>
        </w:rPr>
      </w:pPr>
      <w:r w:rsidRPr="00E64AC3">
        <w:rPr>
          <w:rFonts w:ascii="Cambria" w:hAnsi="Cambria" w:cs="Cambria"/>
          <w:sz w:val="24"/>
          <w:szCs w:val="24"/>
        </w:rPr>
        <w:t>Akter i sar. (1975) (prema Davison i Neale, 2002) su pronašli pet najčešćih oblika opsesije:</w:t>
      </w:r>
    </w:p>
    <w:p w:rsidR="00273EB7" w:rsidRPr="00E64AC3" w:rsidRDefault="00273EB7" w:rsidP="00E64AC3">
      <w:pPr>
        <w:ind w:left="708"/>
        <w:jc w:val="both"/>
        <w:rPr>
          <w:rFonts w:ascii="Cambria" w:hAnsi="Cambria" w:cs="Cambria"/>
          <w:sz w:val="24"/>
          <w:szCs w:val="24"/>
        </w:rPr>
      </w:pPr>
      <w:r w:rsidRPr="00E64AC3">
        <w:rPr>
          <w:rFonts w:ascii="Cambria" w:hAnsi="Cambria" w:cs="Cambria"/>
          <w:sz w:val="24"/>
          <w:szCs w:val="24"/>
        </w:rPr>
        <w:lastRenderedPageBreak/>
        <w:t xml:space="preserve">1. </w:t>
      </w:r>
      <w:r w:rsidRPr="00E64AC3">
        <w:rPr>
          <w:rFonts w:ascii="Cambria" w:hAnsi="Cambria" w:cs="Cambria"/>
          <w:i/>
          <w:iCs/>
          <w:sz w:val="24"/>
          <w:szCs w:val="24"/>
        </w:rPr>
        <w:t>Opsesivne dvojbe</w:t>
      </w:r>
      <w:r w:rsidRPr="00E64AC3">
        <w:rPr>
          <w:rFonts w:ascii="Cambria" w:hAnsi="Cambria" w:cs="Cambria"/>
          <w:sz w:val="24"/>
          <w:szCs w:val="24"/>
        </w:rPr>
        <w:t xml:space="preserve"> koje se pojavljuju kao ustrajne misli o tome da dovršeni posao nije dobro obavljen (npr. „Jesam li ugasio štednjak, jesam li to sigurno učinio?“, iako se oboleli tačno seća da je to učinio)</w:t>
      </w:r>
    </w:p>
    <w:p w:rsidR="00273EB7" w:rsidRPr="00E64AC3" w:rsidRDefault="00273EB7" w:rsidP="00E64AC3">
      <w:pPr>
        <w:ind w:left="708"/>
        <w:jc w:val="both"/>
        <w:rPr>
          <w:rFonts w:ascii="Cambria" w:hAnsi="Cambria" w:cs="Cambria"/>
          <w:sz w:val="24"/>
          <w:szCs w:val="24"/>
        </w:rPr>
      </w:pPr>
      <w:r w:rsidRPr="00E64AC3">
        <w:rPr>
          <w:rFonts w:ascii="Cambria" w:hAnsi="Cambria" w:cs="Cambria"/>
          <w:sz w:val="24"/>
          <w:szCs w:val="24"/>
        </w:rPr>
        <w:t xml:space="preserve">2. </w:t>
      </w:r>
      <w:r w:rsidRPr="00E64AC3">
        <w:rPr>
          <w:rFonts w:ascii="Cambria" w:hAnsi="Cambria" w:cs="Cambria"/>
          <w:i/>
          <w:iCs/>
          <w:sz w:val="24"/>
          <w:szCs w:val="24"/>
        </w:rPr>
        <w:t>Opsesivne misli</w:t>
      </w:r>
      <w:r w:rsidRPr="00E64AC3">
        <w:rPr>
          <w:rFonts w:ascii="Cambria" w:hAnsi="Cambria" w:cs="Cambria"/>
          <w:sz w:val="24"/>
          <w:szCs w:val="24"/>
        </w:rPr>
        <w:t xml:space="preserve"> su beskonačni lanci misli, često usmereni na buduće događaje (npr. „Ako mi se rodi dečak, on bi mogao zbog karijere otići i napustiti me, no možda mi se poželi i vratiti, jer ću ja...“).</w:t>
      </w:r>
    </w:p>
    <w:p w:rsidR="00273EB7" w:rsidRPr="00E64AC3" w:rsidRDefault="00273EB7" w:rsidP="00E64AC3">
      <w:pPr>
        <w:ind w:left="708"/>
        <w:jc w:val="both"/>
        <w:rPr>
          <w:rFonts w:ascii="Cambria" w:hAnsi="Cambria" w:cs="Cambria"/>
          <w:sz w:val="24"/>
          <w:szCs w:val="24"/>
        </w:rPr>
      </w:pPr>
      <w:r w:rsidRPr="00E64AC3">
        <w:rPr>
          <w:rFonts w:ascii="Cambria" w:hAnsi="Cambria" w:cs="Cambria"/>
          <w:sz w:val="24"/>
          <w:szCs w:val="24"/>
        </w:rPr>
        <w:t xml:space="preserve">3. </w:t>
      </w:r>
      <w:r w:rsidRPr="00E64AC3">
        <w:rPr>
          <w:rFonts w:ascii="Cambria" w:hAnsi="Cambria" w:cs="Cambria"/>
          <w:i/>
          <w:iCs/>
          <w:sz w:val="24"/>
          <w:szCs w:val="24"/>
        </w:rPr>
        <w:t>Opsesivni impulsi</w:t>
      </w:r>
      <w:r w:rsidRPr="00E64AC3">
        <w:rPr>
          <w:rFonts w:ascii="Cambria" w:hAnsi="Cambria" w:cs="Cambria"/>
          <w:sz w:val="24"/>
          <w:szCs w:val="24"/>
        </w:rPr>
        <w:t xml:space="preserve"> su snažni porivi za izvođenjem određenih postupaka, često protiv volje obolelog, koji mogu biti najobičnijie bezazlene „mušice“ (npr. piti iz jedne i samo jedne čaše), ali i nasilni i opasni postupci (npr. poriv da povrede dete, da psuju u crkvi).</w:t>
      </w:r>
    </w:p>
    <w:p w:rsidR="00273EB7" w:rsidRPr="00E64AC3" w:rsidRDefault="00273EB7" w:rsidP="00E64AC3">
      <w:pPr>
        <w:ind w:left="708"/>
        <w:jc w:val="both"/>
        <w:rPr>
          <w:rFonts w:ascii="Cambria" w:hAnsi="Cambria" w:cs="Cambria"/>
          <w:sz w:val="24"/>
          <w:szCs w:val="24"/>
        </w:rPr>
      </w:pPr>
      <w:r w:rsidRPr="00E64AC3">
        <w:rPr>
          <w:rFonts w:ascii="Cambria" w:hAnsi="Cambria" w:cs="Cambria"/>
          <w:sz w:val="24"/>
          <w:szCs w:val="24"/>
        </w:rPr>
        <w:t xml:space="preserve">4. Kod </w:t>
      </w:r>
      <w:r w:rsidRPr="00E64AC3">
        <w:rPr>
          <w:rFonts w:ascii="Cambria" w:hAnsi="Cambria" w:cs="Cambria"/>
          <w:i/>
          <w:iCs/>
          <w:sz w:val="24"/>
          <w:szCs w:val="24"/>
        </w:rPr>
        <w:t>opsesivnih strahova</w:t>
      </w:r>
      <w:r w:rsidRPr="00E64AC3">
        <w:rPr>
          <w:rFonts w:ascii="Cambria" w:hAnsi="Cambria" w:cs="Cambria"/>
          <w:sz w:val="24"/>
          <w:szCs w:val="24"/>
        </w:rPr>
        <w:t xml:space="preserve"> oboleli se brinu da će izgubiti kontrolu i učiniti nešto društveno neprihvatljivo (npr. nastavnik se boji da će pred učenicima govoriti o svojim lošim polnim odnosima, iako o tome zapravo ne želi govoriti)</w:t>
      </w:r>
    </w:p>
    <w:p w:rsidR="00273EB7" w:rsidRPr="00E64AC3" w:rsidRDefault="00273EB7" w:rsidP="00E64AC3">
      <w:pPr>
        <w:ind w:left="708"/>
        <w:jc w:val="both"/>
        <w:rPr>
          <w:rFonts w:ascii="Cambria" w:hAnsi="Cambria" w:cs="Cambria"/>
          <w:sz w:val="24"/>
          <w:szCs w:val="24"/>
        </w:rPr>
      </w:pPr>
      <w:r w:rsidRPr="00E64AC3">
        <w:rPr>
          <w:rFonts w:ascii="Cambria" w:hAnsi="Cambria" w:cs="Cambria"/>
          <w:sz w:val="24"/>
          <w:szCs w:val="24"/>
        </w:rPr>
        <w:t xml:space="preserve">5. </w:t>
      </w:r>
      <w:r w:rsidRPr="00E64AC3">
        <w:rPr>
          <w:rFonts w:ascii="Cambria" w:hAnsi="Cambria" w:cs="Cambria"/>
          <w:i/>
          <w:iCs/>
          <w:sz w:val="24"/>
          <w:szCs w:val="24"/>
        </w:rPr>
        <w:t>Opsesivne halucinacije</w:t>
      </w:r>
      <w:r w:rsidRPr="00E64AC3">
        <w:rPr>
          <w:rFonts w:ascii="Cambria" w:hAnsi="Cambria" w:cs="Cambria"/>
          <w:sz w:val="24"/>
          <w:szCs w:val="24"/>
        </w:rPr>
        <w:t xml:space="preserve"> predstavljaju trajne halucinacije nekog nedavno viđenog ili zamišljenog događaja koje progone obolelog (npr. osoba vidi kako joj povučena voda iz kotlića odnosi bebu u kanalizaciju  svaki put kada uđe u kupaotilo).</w:t>
      </w:r>
    </w:p>
    <w:p w:rsidR="00273EB7" w:rsidRPr="00E64AC3" w:rsidRDefault="00273EB7" w:rsidP="00E64AC3">
      <w:pPr>
        <w:jc w:val="both"/>
        <w:rPr>
          <w:rFonts w:ascii="Cambria" w:hAnsi="Cambria" w:cs="Cambria"/>
          <w:sz w:val="24"/>
          <w:szCs w:val="24"/>
        </w:rPr>
      </w:pPr>
      <w:r w:rsidRPr="00E64AC3">
        <w:rPr>
          <w:rFonts w:ascii="Cambria" w:hAnsi="Cambria" w:cs="Cambria"/>
          <w:sz w:val="24"/>
          <w:szCs w:val="24"/>
        </w:rPr>
        <w:t>Kompulzije predstavljaju ponavljane radnje, odnosno ponašanja ili pak mentalni čin (naziva se još i kognitivna kompulzija, npr. brojenje, tiho ponavljanje reči) koji se koriste u svrhu sprečavanja ili smanjenja anksioznosti ili nelagode, a ne u svrhu postizanja zadovoljstva (kao kod kockanja npr.) (APA, 1996). Osoba se oseća nateranom da izvrši neku radnju kako bi smanjila nelagodu, ublažila stres koji izazivaju opsesije ili sprečila neki opasni događaj ili situaciju, a čest je i strah od posledica prekidanja takvih radnji. Kompulzije su naglašeno preterane i često realno nepovezane s razlogom zbog kojeg se čine. U najčešće kompulzije ubrajaju se pranje, čišćenje, brojenje, proveravanje, pospremanje, odevanje, slaganje odeće i slično.</w:t>
      </w:r>
      <w:r>
        <w:rPr>
          <w:rStyle w:val="FootnoteReference"/>
          <w:rFonts w:ascii="Cambria" w:hAnsi="Cambria" w:cs="Cambria"/>
          <w:sz w:val="24"/>
          <w:szCs w:val="24"/>
        </w:rPr>
        <w:footnoteReference w:id="4"/>
      </w:r>
    </w:p>
    <w:p w:rsidR="00273EB7" w:rsidRPr="00E64AC3" w:rsidRDefault="00273EB7" w:rsidP="00E64AC3">
      <w:pPr>
        <w:jc w:val="both"/>
        <w:rPr>
          <w:rFonts w:ascii="Cambria" w:hAnsi="Cambria" w:cs="Cambria"/>
          <w:sz w:val="24"/>
          <w:szCs w:val="24"/>
        </w:rPr>
      </w:pPr>
      <w:r w:rsidRPr="00E64AC3">
        <w:rPr>
          <w:rFonts w:ascii="Cambria" w:hAnsi="Cambria" w:cs="Cambria"/>
          <w:sz w:val="24"/>
          <w:szCs w:val="24"/>
        </w:rPr>
        <w:t>Akhter i sar. (1975) (prema Davison i Neale, 2002) su pronašli dva oblika kompulzija:</w:t>
      </w:r>
    </w:p>
    <w:p w:rsidR="00273EB7" w:rsidRPr="00E64AC3" w:rsidRDefault="00273EB7" w:rsidP="00E64AC3">
      <w:pPr>
        <w:ind w:left="705"/>
        <w:jc w:val="both"/>
        <w:rPr>
          <w:rFonts w:ascii="Cambria" w:hAnsi="Cambria" w:cs="Cambria"/>
          <w:sz w:val="24"/>
          <w:szCs w:val="24"/>
        </w:rPr>
      </w:pPr>
      <w:r w:rsidRPr="00E64AC3">
        <w:rPr>
          <w:rFonts w:ascii="Cambria" w:hAnsi="Cambria" w:cs="Cambria"/>
          <w:sz w:val="24"/>
          <w:szCs w:val="24"/>
        </w:rPr>
        <w:t xml:space="preserve">1. </w:t>
      </w:r>
      <w:r w:rsidRPr="00E64AC3">
        <w:rPr>
          <w:rFonts w:ascii="Cambria" w:hAnsi="Cambria" w:cs="Cambria"/>
          <w:i/>
          <w:iCs/>
          <w:sz w:val="24"/>
          <w:szCs w:val="24"/>
        </w:rPr>
        <w:t>Kompulzije proveravanja</w:t>
      </w:r>
      <w:r w:rsidRPr="00E64AC3">
        <w:rPr>
          <w:rFonts w:ascii="Cambria" w:hAnsi="Cambria" w:cs="Cambria"/>
          <w:sz w:val="24"/>
          <w:szCs w:val="24"/>
        </w:rPr>
        <w:t xml:space="preserve"> su kompulzivni porivi koji obolelog prisiljavaju na delovanje (npr. neprestano proveravanje jesu li vrata zaključana, stalno proveravanje sadržaja džepa, iako oboleli zna da u njemu nema ničega).</w:t>
      </w:r>
    </w:p>
    <w:p w:rsidR="00273EB7" w:rsidRPr="00E64AC3" w:rsidRDefault="00273EB7" w:rsidP="00E64AC3">
      <w:pPr>
        <w:ind w:left="705"/>
        <w:jc w:val="both"/>
        <w:rPr>
          <w:rFonts w:ascii="Cambria" w:hAnsi="Cambria" w:cs="Cambria"/>
          <w:sz w:val="24"/>
          <w:szCs w:val="24"/>
        </w:rPr>
      </w:pPr>
      <w:r w:rsidRPr="00E64AC3">
        <w:rPr>
          <w:rFonts w:ascii="Cambria" w:hAnsi="Cambria" w:cs="Cambria"/>
          <w:sz w:val="24"/>
          <w:szCs w:val="24"/>
        </w:rPr>
        <w:lastRenderedPageBreak/>
        <w:t xml:space="preserve">2. </w:t>
      </w:r>
      <w:r w:rsidRPr="00E64AC3">
        <w:rPr>
          <w:rFonts w:ascii="Cambria" w:hAnsi="Cambria" w:cs="Cambria"/>
          <w:i/>
          <w:iCs/>
          <w:sz w:val="24"/>
          <w:szCs w:val="24"/>
        </w:rPr>
        <w:t xml:space="preserve">Kompulzije kontrole </w:t>
      </w:r>
      <w:r w:rsidRPr="00E64AC3">
        <w:rPr>
          <w:rFonts w:ascii="Cambria" w:hAnsi="Cambria" w:cs="Cambria"/>
          <w:sz w:val="24"/>
          <w:szCs w:val="24"/>
        </w:rPr>
        <w:t>omogućuju kontrolu nekog kompulzivnog poriva i uspešno odupiranje tom porivu (osobe koje osećaju nelagodu zbog neprimerenih, npr. incestuoznih, poriva kontroliraju svoju anksioznost izazvanu tim porivima tako što neprestano broje naglas do deset).</w:t>
      </w:r>
    </w:p>
    <w:p w:rsidR="00273EB7" w:rsidRPr="00E64AC3" w:rsidRDefault="00273EB7" w:rsidP="00E64AC3">
      <w:pPr>
        <w:ind w:firstLine="705"/>
        <w:jc w:val="both"/>
        <w:rPr>
          <w:rFonts w:ascii="Cambria" w:hAnsi="Cambria" w:cs="Cambria"/>
          <w:sz w:val="24"/>
          <w:szCs w:val="24"/>
        </w:rPr>
      </w:pPr>
      <w:r w:rsidRPr="00E64AC3">
        <w:rPr>
          <w:rFonts w:ascii="Cambria" w:hAnsi="Cambria" w:cs="Cambria"/>
          <w:sz w:val="24"/>
          <w:szCs w:val="24"/>
        </w:rPr>
        <w:t>Oko 2/3 oboljelih od OKP pokazuje specifičan tip ličnosti, tzv. opsesivni karakter koji uključuje visok stupanj samokontrole, savesnost, preteranu pedantnost, perfekcionizam, rigidno ponašanje i slično (Jakovljević i sar., 1995)</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 xml:space="preserve">Kada osobe sa OKP shvataju da su opsesije ili kompulzije preterane, nerazumne i nerealne, pokušavaju im se odupreti. Odupiranjem kompulziji, osećaj napetosti i anksioznosti se pojačava, a ponovno se može smanjiti jedino prepuštanjem kompulziji. Nakon mnogo takvih bezuspešnih pokušaja odupiranju opsesijama i kompulzijama, oboleli im se prepušta, uključuje ih u svoju svakodnevicu te više ni ne oseća potrebu za odupiranjem. </w:t>
      </w:r>
    </w:p>
    <w:p w:rsidR="00273EB7" w:rsidRPr="00E64AC3" w:rsidRDefault="00273EB7" w:rsidP="00E64AC3">
      <w:pPr>
        <w:ind w:firstLine="708"/>
        <w:jc w:val="both"/>
        <w:rPr>
          <w:rFonts w:ascii="Cambria" w:hAnsi="Cambria" w:cs="Cambria"/>
          <w:sz w:val="24"/>
          <w:szCs w:val="24"/>
        </w:rPr>
      </w:pPr>
      <w:r w:rsidRPr="00E64AC3">
        <w:rPr>
          <w:rFonts w:ascii="Cambria" w:hAnsi="Cambria" w:cs="Cambria"/>
          <w:sz w:val="24"/>
          <w:szCs w:val="24"/>
        </w:rPr>
        <w:t>Popratna obeležja OKP-a uključuju izbjgavanja situacija koje uključuju sadržaj opsesija (kao npr. izbegavanje čekaonica, rukovanja s nepoznatim ljudima), mogu biti prisutni osećaji krivice, patološki osećaj odgovornosti, smetnje spavanja, preterano uzimanje alkohola, sedativa, anksiolitika, hipnotika, mogu se javiti dermatološki problemi zbog preteranog pranja ruku vodom ili dezinfekcijskim sredstvima. Osobe se često jedino usmeravaju na izvršavanje prisilnih radnji, bez obzira na ozbiljne posledice po bračni, profesionalni i socijalni život, znaju biti i samo prikovani uz kuću (APA, 1996).</w:t>
      </w:r>
    </w:p>
    <w:p w:rsidR="00273EB7" w:rsidRPr="00E64AC3" w:rsidRDefault="00273EB7" w:rsidP="00E64AC3">
      <w:pPr>
        <w:jc w:val="both"/>
        <w:rPr>
          <w:rFonts w:ascii="Cambria" w:hAnsi="Cambria" w:cs="Cambria"/>
          <w:b/>
          <w:bCs/>
          <w:sz w:val="24"/>
          <w:szCs w:val="24"/>
        </w:rPr>
      </w:pPr>
    </w:p>
    <w:p w:rsidR="00273EB7" w:rsidRPr="00E64AC3" w:rsidRDefault="00273EB7" w:rsidP="00E64AC3">
      <w:pPr>
        <w:jc w:val="both"/>
        <w:rPr>
          <w:rFonts w:ascii="Cambria" w:hAnsi="Cambria" w:cs="Cambria"/>
          <w:b/>
          <w:bCs/>
          <w:sz w:val="24"/>
          <w:szCs w:val="24"/>
        </w:rPr>
      </w:pPr>
    </w:p>
    <w:p w:rsidR="00273EB7" w:rsidRPr="00E64AC3" w:rsidRDefault="00273EB7" w:rsidP="00E64AC3">
      <w:pPr>
        <w:pStyle w:val="ListParagraph"/>
        <w:numPr>
          <w:ilvl w:val="2"/>
          <w:numId w:val="1"/>
        </w:numPr>
        <w:jc w:val="both"/>
        <w:rPr>
          <w:rFonts w:ascii="Cambria" w:hAnsi="Cambria" w:cs="Cambria"/>
          <w:b/>
          <w:bCs/>
          <w:sz w:val="24"/>
          <w:szCs w:val="24"/>
        </w:rPr>
      </w:pPr>
      <w:r w:rsidRPr="00E64AC3">
        <w:rPr>
          <w:rFonts w:ascii="Cambria" w:hAnsi="Cambria" w:cs="Cambria"/>
          <w:b/>
          <w:bCs/>
          <w:sz w:val="24"/>
          <w:szCs w:val="24"/>
        </w:rPr>
        <w:t>Lečenje</w:t>
      </w:r>
    </w:p>
    <w:p w:rsidR="00273EB7" w:rsidRPr="00E64AC3" w:rsidRDefault="00273EB7" w:rsidP="00E64AC3">
      <w:pPr>
        <w:ind w:firstLine="360"/>
        <w:jc w:val="both"/>
        <w:rPr>
          <w:rFonts w:ascii="Cambria" w:hAnsi="Cambria" w:cs="Cambria"/>
          <w:sz w:val="24"/>
          <w:szCs w:val="24"/>
        </w:rPr>
      </w:pPr>
      <w:r w:rsidRPr="00E64AC3">
        <w:rPr>
          <w:rFonts w:ascii="Cambria" w:hAnsi="Cambria" w:cs="Cambria"/>
          <w:sz w:val="24"/>
          <w:szCs w:val="24"/>
        </w:rPr>
        <w:t>Anksiolitici često donose kratkotrajno olakšanje kod obolelih od OKP (Jakovljević i sar., 1995). Inhibitori monoaminooskidaze i triciklički antidepresivi mogu imati povoljne učinke u lečenju OKP (Davison i Neale, 2002).</w:t>
      </w:r>
    </w:p>
    <w:p w:rsidR="00273EB7" w:rsidRPr="00E64AC3" w:rsidRDefault="00273EB7" w:rsidP="00E64AC3">
      <w:pPr>
        <w:ind w:firstLine="360"/>
        <w:jc w:val="both"/>
        <w:rPr>
          <w:rFonts w:ascii="Cambria" w:hAnsi="Cambria" w:cs="Cambria"/>
          <w:sz w:val="24"/>
          <w:szCs w:val="24"/>
        </w:rPr>
      </w:pPr>
      <w:r w:rsidRPr="00E64AC3">
        <w:rPr>
          <w:rFonts w:ascii="Cambria" w:hAnsi="Cambria" w:cs="Cambria"/>
          <w:sz w:val="24"/>
          <w:szCs w:val="24"/>
        </w:rPr>
        <w:t>Psihoanalitički postupci u lečenju OKP nisu se pokazali delotvornima (uklanjanje potiskivanja i omogućavanju bolesniku da se suoči s onim čega se zaista boji- da će određeni nagon biti zadovoljen).</w:t>
      </w:r>
    </w:p>
    <w:p w:rsidR="00273EB7" w:rsidRPr="00E64AC3" w:rsidRDefault="00273EB7" w:rsidP="00E64AC3">
      <w:pPr>
        <w:ind w:firstLine="360"/>
        <w:jc w:val="both"/>
        <w:rPr>
          <w:rFonts w:ascii="Cambria" w:hAnsi="Cambria" w:cs="Cambria"/>
          <w:sz w:val="24"/>
          <w:szCs w:val="24"/>
        </w:rPr>
      </w:pPr>
      <w:r w:rsidRPr="00E64AC3">
        <w:rPr>
          <w:rFonts w:ascii="Cambria" w:hAnsi="Cambria" w:cs="Cambria"/>
          <w:sz w:val="24"/>
          <w:szCs w:val="24"/>
        </w:rPr>
        <w:t xml:space="preserve">Bihevioralni pristup kompulzivnim ritualima obuhvata izlaganje s prevencijom odgovora, i dosad je jedan od delotvornijih oblika psihoterapije. Takav postupak uključuje izlaganje osoba situacijama koje izazivaju kompulzivni čin (dodirivanje prljave posude), a potom se suzdržava od izvođenja uobičajenog rituala (pranje ruku). Sprečavanje izvođenja </w:t>
      </w:r>
      <w:r w:rsidRPr="00E64AC3">
        <w:rPr>
          <w:rFonts w:ascii="Cambria" w:hAnsi="Cambria" w:cs="Cambria"/>
          <w:sz w:val="24"/>
          <w:szCs w:val="24"/>
        </w:rPr>
        <w:lastRenderedPageBreak/>
        <w:t>rituala će osobu izložiti podražajima koji izazivaju anksioznost, ali time će se omogućiti i gašenje te anksioznosti.</w:t>
      </w:r>
    </w:p>
    <w:p w:rsidR="00273EB7" w:rsidRDefault="00273EB7" w:rsidP="00E64AC3">
      <w:pPr>
        <w:ind w:firstLine="360"/>
        <w:jc w:val="both"/>
        <w:rPr>
          <w:rFonts w:ascii="Cambria" w:hAnsi="Cambria" w:cs="Cambria"/>
          <w:sz w:val="24"/>
          <w:szCs w:val="24"/>
        </w:rPr>
      </w:pPr>
      <w:r w:rsidRPr="00E64AC3">
        <w:rPr>
          <w:rFonts w:ascii="Cambria" w:hAnsi="Cambria" w:cs="Cambria"/>
          <w:sz w:val="24"/>
          <w:szCs w:val="24"/>
        </w:rPr>
        <w:t>Bez obzira na vrstu terapije, oboleli se retko izleče. Oni mogu nakon terapija osetiti  poboljšanje, jer, iako opsesivno- kompulzivne tendencije traju i dalje, oboleli ih mogu u boljem stupnju kontrolisati i manje ometaju odvijanje normalnog, svakodnevnog života.</w:t>
      </w:r>
      <w:r w:rsidRPr="00E64AC3">
        <w:rPr>
          <w:rStyle w:val="FootnoteReference"/>
          <w:rFonts w:ascii="Cambria" w:hAnsi="Cambria" w:cs="Cambria"/>
          <w:sz w:val="24"/>
          <w:szCs w:val="24"/>
        </w:rPr>
        <w:footnoteReference w:id="5"/>
      </w:r>
      <w:r w:rsidRPr="00E64AC3">
        <w:rPr>
          <w:rFonts w:ascii="Cambria" w:hAnsi="Cambria" w:cs="Cambria"/>
          <w:sz w:val="24"/>
          <w:szCs w:val="24"/>
        </w:rPr>
        <w:t xml:space="preserve"> </w:t>
      </w:r>
    </w:p>
    <w:p w:rsidR="00273EB7" w:rsidRPr="00E64AC3" w:rsidRDefault="00273EB7" w:rsidP="00E64AC3">
      <w:pPr>
        <w:ind w:firstLine="360"/>
        <w:jc w:val="both"/>
        <w:rPr>
          <w:rFonts w:ascii="Cambria" w:hAnsi="Cambria" w:cs="Cambria"/>
          <w:sz w:val="24"/>
          <w:szCs w:val="24"/>
        </w:rPr>
      </w:pPr>
    </w:p>
    <w:p w:rsidR="00273EB7" w:rsidRPr="00E64AC3" w:rsidRDefault="00273EB7" w:rsidP="00E64AC3">
      <w:pPr>
        <w:pStyle w:val="ListParagraph"/>
        <w:numPr>
          <w:ilvl w:val="1"/>
          <w:numId w:val="1"/>
        </w:numPr>
        <w:rPr>
          <w:rFonts w:ascii="Cambria" w:hAnsi="Cambria" w:cs="Cambria"/>
          <w:b/>
          <w:bCs/>
          <w:sz w:val="24"/>
          <w:szCs w:val="24"/>
        </w:rPr>
      </w:pPr>
      <w:r w:rsidRPr="00E64AC3">
        <w:rPr>
          <w:rFonts w:ascii="Cambria" w:hAnsi="Cambria" w:cs="Cambria"/>
          <w:b/>
          <w:bCs/>
          <w:kern w:val="36"/>
          <w:sz w:val="24"/>
          <w:szCs w:val="24"/>
          <w:lang w:val="hr-HR"/>
        </w:rPr>
        <w:t>Panični poremećaj</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Prisustvo ponavljajućih, neočekivanih napada panike koji su praćeni (u trajanju od najmanje mesec dana) stalno prisutnom zabrinutošću oko mogućnosti dobijanja dodatnih napada, brigom zbog uticaja napada ili njegovih posledica, ili značajnom promenom ponašanja u vezi sa napadima.</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Panični poremećaji su ponekad udruženi sa agorafobijom – zabrinutost zbog, ili izbegavanje, mesta i situacija sa kojih bi beg mogao da bude otežan ili ponižavajući, ili na kojima pomoć ne bi bila dostupna u slučaju paničnog napada ili simptoma sličnih panici.</w:t>
      </w:r>
    </w:p>
    <w:p w:rsidR="00273EB7" w:rsidRPr="00E64AC3" w:rsidRDefault="00273EB7" w:rsidP="00E64AC3">
      <w:pPr>
        <w:spacing w:before="100" w:beforeAutospacing="1" w:after="100" w:afterAutospacing="1"/>
        <w:ind w:firstLine="360"/>
        <w:jc w:val="both"/>
        <w:rPr>
          <w:rFonts w:ascii="Cambria" w:hAnsi="Cambria" w:cs="Cambria"/>
          <w:sz w:val="24"/>
          <w:szCs w:val="24"/>
          <w:lang w:val="hr-HR"/>
        </w:rPr>
      </w:pPr>
      <w:r w:rsidRPr="00E64AC3">
        <w:rPr>
          <w:rFonts w:ascii="Cambria" w:hAnsi="Cambria" w:cs="Cambria"/>
          <w:sz w:val="24"/>
          <w:szCs w:val="24"/>
          <w:lang w:val="hr-HR"/>
        </w:rPr>
        <w:t>Ključna odlika paničnog napada je jasno ograničen period intenzivnog straha ili nelagodnosti koji je praćen sa najmanje 4 od 13 fizičkih simptoma kao što su:</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palpitacije, ubrzan srčani rad ili lupanje srca</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znojenje</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drhtanje ili tremor</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osećaj otežanog disanja ili gušenja</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bol ili nelagodnost u grudima</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mučnina ili nelagodnost u stomaku</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vrtoglavica, nestabilnost, zbunjenost, nesvestica</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doživljaj da su objekti nestvarni (derealizacija)</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doživljaj da je sopstveno Ja  udaljeno ili da “nije stvarno tu” (depersonalizacija)</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strah od gubitka kontrole; strah da će se "poludeti"</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strah od smrti</w:t>
      </w:r>
    </w:p>
    <w:p w:rsidR="00273EB7" w:rsidRPr="00E64AC3"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parestezije (osećaj obamrlosti ili peckanja)</w:t>
      </w:r>
    </w:p>
    <w:p w:rsidR="00273EB7" w:rsidRPr="00035938" w:rsidRDefault="00273EB7" w:rsidP="00E64AC3">
      <w:pPr>
        <w:pStyle w:val="ListParagraph"/>
        <w:numPr>
          <w:ilvl w:val="0"/>
          <w:numId w:val="4"/>
        </w:numPr>
        <w:spacing w:before="100" w:beforeAutospacing="1" w:after="100" w:afterAutospacing="1"/>
        <w:jc w:val="both"/>
        <w:rPr>
          <w:rFonts w:ascii="Cambria" w:hAnsi="Cambria" w:cs="Cambria"/>
          <w:sz w:val="24"/>
          <w:szCs w:val="24"/>
        </w:rPr>
      </w:pPr>
      <w:r w:rsidRPr="00E64AC3">
        <w:rPr>
          <w:rFonts w:ascii="Cambria" w:hAnsi="Cambria" w:cs="Cambria"/>
          <w:sz w:val="24"/>
          <w:szCs w:val="24"/>
          <w:lang w:val="hr-HR"/>
        </w:rPr>
        <w:t>topli ili hladni talasi po telu</w:t>
      </w:r>
      <w:r>
        <w:rPr>
          <w:rFonts w:ascii="Cambria" w:hAnsi="Cambria" w:cs="Cambria"/>
          <w:sz w:val="24"/>
          <w:szCs w:val="24"/>
          <w:lang w:val="hr-HR"/>
        </w:rPr>
        <w:t>.</w:t>
      </w:r>
    </w:p>
    <w:p w:rsidR="00273EB7" w:rsidRDefault="00273EB7" w:rsidP="00035938">
      <w:pPr>
        <w:spacing w:before="100" w:beforeAutospacing="1" w:after="100" w:afterAutospacing="1"/>
        <w:jc w:val="both"/>
        <w:rPr>
          <w:rFonts w:ascii="Cambria" w:hAnsi="Cambria" w:cs="Cambria"/>
          <w:sz w:val="24"/>
          <w:szCs w:val="24"/>
        </w:rPr>
      </w:pPr>
    </w:p>
    <w:p w:rsidR="00273EB7" w:rsidRDefault="00273EB7" w:rsidP="00035938">
      <w:pPr>
        <w:spacing w:before="100" w:beforeAutospacing="1" w:after="100" w:afterAutospacing="1"/>
        <w:jc w:val="both"/>
        <w:rPr>
          <w:rFonts w:ascii="Cambria" w:hAnsi="Cambria" w:cs="Cambria"/>
          <w:sz w:val="24"/>
          <w:szCs w:val="24"/>
        </w:rPr>
      </w:pPr>
    </w:p>
    <w:p w:rsidR="00273EB7" w:rsidRDefault="00273EB7" w:rsidP="00035938">
      <w:pPr>
        <w:spacing w:before="100" w:beforeAutospacing="1" w:after="100" w:afterAutospacing="1"/>
        <w:jc w:val="both"/>
        <w:rPr>
          <w:rFonts w:ascii="Cambria" w:hAnsi="Cambria" w:cs="Cambria"/>
          <w:sz w:val="24"/>
          <w:szCs w:val="24"/>
        </w:rPr>
      </w:pPr>
    </w:p>
    <w:p w:rsidR="00273EB7" w:rsidRDefault="00273EB7" w:rsidP="00035938">
      <w:pPr>
        <w:spacing w:before="100" w:beforeAutospacing="1" w:after="100" w:afterAutospacing="1"/>
        <w:jc w:val="both"/>
        <w:rPr>
          <w:rFonts w:ascii="Cambria" w:hAnsi="Cambria" w:cs="Cambria"/>
          <w:sz w:val="24"/>
          <w:szCs w:val="24"/>
        </w:rPr>
      </w:pPr>
    </w:p>
    <w:p w:rsidR="00273EB7" w:rsidRDefault="00273EB7" w:rsidP="00035938">
      <w:pPr>
        <w:spacing w:before="100" w:beforeAutospacing="1" w:after="100" w:afterAutospacing="1"/>
        <w:jc w:val="both"/>
        <w:rPr>
          <w:rFonts w:ascii="Cambria" w:hAnsi="Cambria" w:cs="Cambria"/>
          <w:sz w:val="24"/>
          <w:szCs w:val="24"/>
        </w:rPr>
      </w:pPr>
    </w:p>
    <w:p w:rsidR="00273EB7" w:rsidRPr="00035938" w:rsidRDefault="00273EB7" w:rsidP="00035938">
      <w:pPr>
        <w:spacing w:before="100" w:beforeAutospacing="1" w:after="100" w:afterAutospacing="1"/>
        <w:jc w:val="both"/>
        <w:rPr>
          <w:rFonts w:ascii="Cambria" w:hAnsi="Cambria" w:cs="Cambria"/>
          <w:sz w:val="24"/>
          <w:szCs w:val="24"/>
        </w:rPr>
      </w:pPr>
    </w:p>
    <w:p w:rsidR="00273EB7" w:rsidRDefault="00273EB7" w:rsidP="00E64AC3">
      <w:pPr>
        <w:spacing w:before="100" w:beforeAutospacing="1" w:after="100" w:afterAutospacing="1"/>
        <w:jc w:val="center"/>
        <w:rPr>
          <w:rFonts w:ascii="Cambria" w:hAnsi="Cambria" w:cs="Cambria"/>
          <w:b/>
          <w:bCs/>
          <w:sz w:val="24"/>
          <w:szCs w:val="24"/>
          <w:lang w:val="hr-HR"/>
        </w:rPr>
      </w:pPr>
    </w:p>
    <w:p w:rsidR="00273EB7" w:rsidRPr="00E64AC3" w:rsidRDefault="00273EB7" w:rsidP="00E64AC3">
      <w:pPr>
        <w:pStyle w:val="ListParagraph"/>
        <w:numPr>
          <w:ilvl w:val="0"/>
          <w:numId w:val="1"/>
        </w:numPr>
        <w:spacing w:before="100" w:beforeAutospacing="1" w:after="100" w:afterAutospacing="1"/>
        <w:jc w:val="center"/>
        <w:rPr>
          <w:rFonts w:ascii="Cambria" w:hAnsi="Cambria" w:cs="Cambria"/>
          <w:sz w:val="32"/>
          <w:szCs w:val="32"/>
        </w:rPr>
      </w:pPr>
      <w:r w:rsidRPr="00E64AC3">
        <w:rPr>
          <w:rFonts w:ascii="Cambria" w:hAnsi="Cambria" w:cs="Cambria"/>
          <w:b/>
          <w:bCs/>
          <w:sz w:val="32"/>
          <w:szCs w:val="32"/>
          <w:lang w:val="hr-HR"/>
        </w:rPr>
        <w:t>UTICAJ  I  POSLEDICE  ANKSIOZNIH  POREMEĆAJA</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Simptomi anksioznih poremećaja često se razvijaju tokom ranog odraslog perioda. Uprkos tome što većina ljudi ima blage smetnje ili ih nema uopšte, anksiozni poremećaji mogu ozbiljno ograničiti obrazovanje, posao, zabavu i društvene aktivnosti jedne osobe jer on/ona izbegava situacije koje mogu dovesti do pojave simptoma.</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Osobe koje su ozbiljno ugrožene anksioznim poremećajima češće imaju i neki drugi tip poremećaja: depresiju, distimiju, zloupotrebljavaju alkohol ili psihoaktivne supstance ili imaju poremećaj ličnosti.</w:t>
      </w:r>
    </w:p>
    <w:p w:rsidR="00273EB7" w:rsidRPr="00035938" w:rsidRDefault="00273EB7" w:rsidP="00035938">
      <w:pPr>
        <w:spacing w:before="100" w:beforeAutospacing="1" w:after="100" w:afterAutospacing="1"/>
        <w:ind w:firstLine="360"/>
        <w:jc w:val="both"/>
        <w:rPr>
          <w:rFonts w:ascii="Cambria" w:hAnsi="Cambria" w:cs="Cambria"/>
          <w:sz w:val="24"/>
          <w:szCs w:val="24"/>
          <w:lang w:val="hr-HR"/>
        </w:rPr>
      </w:pPr>
      <w:r w:rsidRPr="00E64AC3">
        <w:rPr>
          <w:rFonts w:ascii="Cambria" w:hAnsi="Cambria" w:cs="Cambria"/>
          <w:sz w:val="24"/>
          <w:szCs w:val="24"/>
          <w:lang w:val="hr-HR"/>
        </w:rPr>
        <w:t>Upravo zato što su anksiozni poremećaji bliski onome što većina ljudi doživljava kao normalnu zabrinutost, oni koji od njih boluju mogu strahovati da će drugi ljudi okarakterisati njihovu prekomernu brigu i strah kao puku slabost. Kao posledica, oni mogu da ignorišu ozbiljnost sopstvenog stanja i nastojati da ga reše sami. Često izbegavaju d</w:t>
      </w:r>
      <w:r>
        <w:rPr>
          <w:rFonts w:ascii="Cambria" w:hAnsi="Cambria" w:cs="Cambria"/>
          <w:sz w:val="24"/>
          <w:szCs w:val="24"/>
          <w:lang w:val="hr-HR"/>
        </w:rPr>
        <w:t>a potraže pomoć i pate u tišini.</w:t>
      </w:r>
    </w:p>
    <w:p w:rsidR="00273EB7" w:rsidRDefault="00273EB7" w:rsidP="00E64AC3">
      <w:pPr>
        <w:spacing w:before="100" w:beforeAutospacing="1" w:after="100" w:afterAutospacing="1"/>
        <w:jc w:val="both"/>
        <w:rPr>
          <w:rFonts w:ascii="Cambria" w:hAnsi="Cambria" w:cs="Cambria"/>
          <w:b/>
          <w:bCs/>
          <w:sz w:val="24"/>
          <w:szCs w:val="24"/>
          <w:lang w:val="hr-HR"/>
        </w:rPr>
      </w:pPr>
    </w:p>
    <w:p w:rsidR="00273EB7" w:rsidRPr="00E64AC3" w:rsidRDefault="00273EB7" w:rsidP="00E64AC3">
      <w:pPr>
        <w:pStyle w:val="ListParagraph"/>
        <w:numPr>
          <w:ilvl w:val="0"/>
          <w:numId w:val="1"/>
        </w:numPr>
        <w:spacing w:before="100" w:beforeAutospacing="1" w:after="100" w:afterAutospacing="1"/>
        <w:jc w:val="center"/>
        <w:rPr>
          <w:rFonts w:ascii="Cambria" w:hAnsi="Cambria" w:cs="Cambria"/>
          <w:sz w:val="32"/>
          <w:szCs w:val="32"/>
        </w:rPr>
      </w:pPr>
      <w:r w:rsidRPr="00E64AC3">
        <w:rPr>
          <w:rFonts w:ascii="Cambria" w:hAnsi="Cambria" w:cs="Cambria"/>
          <w:b/>
          <w:bCs/>
          <w:sz w:val="32"/>
          <w:szCs w:val="32"/>
          <w:lang w:val="hr-HR"/>
        </w:rPr>
        <w:t>LEČENJE ANKSIOZNIH POREMEĆAJA</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t>Rano prepoznavanje i adekvatan tretman su imperativi u cilju povećavanja kvaliteta života osoba sa anksioznim poremećajima. Adekvatno prepoznavanje i tretman takođe pomažu da se spreče česti sekundarni poremećaji kao što su depresija i zloupotreba alkohola i psihoaktivnih supstanci.</w:t>
      </w:r>
    </w:p>
    <w:p w:rsidR="00273EB7" w:rsidRPr="00E64AC3" w:rsidRDefault="00273EB7" w:rsidP="00E64AC3">
      <w:pPr>
        <w:spacing w:before="100" w:beforeAutospacing="1" w:after="100" w:afterAutospacing="1"/>
        <w:ind w:firstLine="360"/>
        <w:jc w:val="both"/>
        <w:rPr>
          <w:rFonts w:ascii="Cambria" w:hAnsi="Cambria" w:cs="Cambria"/>
          <w:sz w:val="24"/>
          <w:szCs w:val="24"/>
        </w:rPr>
      </w:pPr>
      <w:r w:rsidRPr="00E64AC3">
        <w:rPr>
          <w:rFonts w:ascii="Cambria" w:hAnsi="Cambria" w:cs="Cambria"/>
          <w:sz w:val="24"/>
          <w:szCs w:val="24"/>
          <w:lang w:val="hr-HR"/>
        </w:rPr>
        <w:lastRenderedPageBreak/>
        <w:t>Odlaganje traženja i dobijanja dijagnoze i terapije može se pripisati mnoštvu faktora kao što su: stigma (sramota, ljaga), nedostatak ljudskih resursa, znanja ili finansijski razlozi. Uz sve to, može se dogoditi da lekari ne prepoznaju uvek obrazac u simptomima jedne osobe koji bi ih doveo do prave dijagnoze. Često se simptomi ne shvataju ozbiljno i osoba sa anksioznim poremećajem se etiketira kao "emocionalno nestabilna".</w:t>
      </w:r>
    </w:p>
    <w:p w:rsidR="00273EB7" w:rsidRDefault="00273EB7" w:rsidP="00E64AC3">
      <w:pPr>
        <w:spacing w:before="100" w:beforeAutospacing="1" w:after="100" w:afterAutospacing="1"/>
        <w:ind w:firstLine="360"/>
        <w:jc w:val="both"/>
        <w:rPr>
          <w:rFonts w:ascii="Cambria" w:hAnsi="Cambria" w:cs="Cambria"/>
          <w:sz w:val="24"/>
          <w:szCs w:val="24"/>
          <w:lang w:val="hr-HR"/>
        </w:rPr>
      </w:pPr>
      <w:r w:rsidRPr="00E64AC3">
        <w:rPr>
          <w:rFonts w:ascii="Cambria" w:hAnsi="Cambria" w:cs="Cambria"/>
          <w:sz w:val="24"/>
          <w:szCs w:val="24"/>
          <w:lang w:val="hr-HR"/>
        </w:rPr>
        <w:t>Skorašnji pregled anksioznih poremaćaja ukazuje da bi efikasno lečenje uključivalo terapiju lekovima (antidepresivima, anksioliticima) i kognitivno-bihejvioralnu terapiju koja pomaže ljudima da svoje misli o svemu onome što ih prekomerno brine preobraze u racionalnije ideje. Grupe podrške za pojedince i porodice, takođe mogu pomoći da se stvori oruđe za smanjivanje simptoma i izlaženje na kraj sa njima.</w:t>
      </w:r>
    </w:p>
    <w:p w:rsidR="00273EB7" w:rsidRPr="00E64AC3" w:rsidRDefault="00273EB7" w:rsidP="00E64AC3">
      <w:pPr>
        <w:rPr>
          <w:rFonts w:ascii="Cambria" w:hAnsi="Cambria" w:cs="Cambria"/>
          <w:sz w:val="24"/>
          <w:szCs w:val="24"/>
          <w:lang w:val="hr-HR"/>
        </w:rPr>
      </w:pPr>
    </w:p>
    <w:p w:rsidR="00273EB7" w:rsidRPr="00E64AC3" w:rsidRDefault="00273EB7" w:rsidP="00E64AC3">
      <w:pPr>
        <w:rPr>
          <w:rFonts w:ascii="Cambria" w:hAnsi="Cambria" w:cs="Cambria"/>
          <w:sz w:val="24"/>
          <w:szCs w:val="24"/>
          <w:lang w:val="hr-HR"/>
        </w:rPr>
      </w:pPr>
    </w:p>
    <w:p w:rsidR="00273EB7" w:rsidRDefault="00273EB7" w:rsidP="00E64AC3">
      <w:pPr>
        <w:tabs>
          <w:tab w:val="left" w:pos="5310"/>
        </w:tabs>
        <w:jc w:val="center"/>
        <w:rPr>
          <w:rFonts w:ascii="Cambria" w:hAnsi="Cambria" w:cs="Cambria"/>
          <w:b/>
          <w:bCs/>
          <w:sz w:val="32"/>
          <w:szCs w:val="32"/>
          <w:lang w:val="hr-HR"/>
        </w:rPr>
      </w:pPr>
      <w:r w:rsidRPr="00E64AC3">
        <w:rPr>
          <w:rFonts w:ascii="Cambria" w:hAnsi="Cambria" w:cs="Cambria"/>
          <w:b/>
          <w:bCs/>
          <w:sz w:val="32"/>
          <w:szCs w:val="32"/>
          <w:lang w:val="hr-HR"/>
        </w:rPr>
        <w:t>Literatura</w:t>
      </w:r>
    </w:p>
    <w:p w:rsidR="00273EB7" w:rsidRDefault="00273EB7" w:rsidP="00E64AC3">
      <w:pPr>
        <w:rPr>
          <w:rFonts w:ascii="Cambria" w:hAnsi="Cambria" w:cs="Cambria"/>
          <w:sz w:val="32"/>
          <w:szCs w:val="32"/>
          <w:lang w:val="hr-HR"/>
        </w:rPr>
      </w:pPr>
    </w:p>
    <w:p w:rsidR="00273EB7" w:rsidRPr="0099188E" w:rsidRDefault="00273EB7" w:rsidP="00E64AC3">
      <w:pPr>
        <w:pStyle w:val="ListParagraph"/>
        <w:numPr>
          <w:ilvl w:val="0"/>
          <w:numId w:val="11"/>
        </w:numPr>
        <w:spacing w:before="100" w:beforeAutospacing="1" w:after="100" w:afterAutospacing="1"/>
        <w:rPr>
          <w:rFonts w:ascii="Times New Roman" w:hAnsi="Times New Roman" w:cs="Times New Roman"/>
          <w:sz w:val="28"/>
          <w:szCs w:val="28"/>
        </w:rPr>
      </w:pPr>
      <w:r w:rsidRPr="0099188E">
        <w:rPr>
          <w:rFonts w:ascii="Times New Roman" w:hAnsi="Times New Roman" w:cs="Times New Roman"/>
          <w:sz w:val="28"/>
          <w:szCs w:val="28"/>
        </w:rPr>
        <w:t>Psihijatrija- predgovor dr. Slavka Morić-Petrović (Subotica, Birografika, 1987. )</w:t>
      </w:r>
    </w:p>
    <w:p w:rsidR="00273EB7" w:rsidRPr="0099188E" w:rsidRDefault="00273EB7" w:rsidP="00E64AC3">
      <w:pPr>
        <w:pStyle w:val="ListParagraph"/>
        <w:numPr>
          <w:ilvl w:val="0"/>
          <w:numId w:val="11"/>
        </w:numPr>
        <w:spacing w:before="100" w:beforeAutospacing="1" w:after="100" w:afterAutospacing="1"/>
        <w:rPr>
          <w:rFonts w:ascii="Times New Roman" w:hAnsi="Times New Roman" w:cs="Times New Roman"/>
          <w:sz w:val="28"/>
          <w:szCs w:val="28"/>
        </w:rPr>
      </w:pPr>
      <w:r w:rsidRPr="0099188E">
        <w:rPr>
          <w:rFonts w:ascii="Times New Roman" w:hAnsi="Times New Roman" w:cs="Times New Roman"/>
          <w:sz w:val="28"/>
          <w:szCs w:val="28"/>
        </w:rPr>
        <w:t>Psihijatrija sa medicinskom psihologijom-Srboljub Stojiljković ( Beograd-Zagreb,Medicinska Knjiga, 1986.)</w:t>
      </w:r>
    </w:p>
    <w:p w:rsidR="00273EB7" w:rsidRDefault="00273EB7" w:rsidP="00E64AC3">
      <w:pPr>
        <w:pStyle w:val="ListParagraph"/>
        <w:numPr>
          <w:ilvl w:val="0"/>
          <w:numId w:val="11"/>
        </w:numPr>
        <w:spacing w:before="100" w:beforeAutospacing="1" w:after="100" w:afterAutospacing="1"/>
        <w:rPr>
          <w:rFonts w:ascii="Times New Roman" w:hAnsi="Times New Roman" w:cs="Times New Roman"/>
          <w:sz w:val="28"/>
          <w:szCs w:val="28"/>
        </w:rPr>
      </w:pPr>
      <w:r w:rsidRPr="0099188E">
        <w:rPr>
          <w:rFonts w:ascii="Times New Roman" w:hAnsi="Times New Roman" w:cs="Times New Roman"/>
          <w:sz w:val="28"/>
          <w:szCs w:val="28"/>
        </w:rPr>
        <w:t xml:space="preserve">Psihijatrija-Dušan Kecmanović (Beograd-Zagreb, Medicinska Knjiga, 1980.) </w:t>
      </w: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Default="00273EB7" w:rsidP="00035938">
      <w:pPr>
        <w:spacing w:before="100" w:beforeAutospacing="1" w:after="100" w:afterAutospacing="1"/>
        <w:rPr>
          <w:rFonts w:ascii="Times New Roman" w:hAnsi="Times New Roman" w:cs="Times New Roman"/>
          <w:sz w:val="28"/>
          <w:szCs w:val="28"/>
        </w:rPr>
      </w:pPr>
    </w:p>
    <w:p w:rsidR="00273EB7" w:rsidRPr="00035938" w:rsidRDefault="00273EB7" w:rsidP="00035938">
      <w:pPr>
        <w:spacing w:before="100" w:beforeAutospacing="1" w:after="100" w:afterAutospacing="1"/>
        <w:jc w:val="center"/>
        <w:rPr>
          <w:rFonts w:ascii="Times New Roman" w:hAnsi="Times New Roman" w:cs="Times New Roman"/>
          <w:sz w:val="28"/>
          <w:szCs w:val="28"/>
          <w:lang w:val="sr-Latn-CS"/>
        </w:rPr>
      </w:pPr>
      <w:r>
        <w:rPr>
          <w:rFonts w:ascii="Times New Roman" w:hAnsi="Times New Roman" w:cs="Times New Roman"/>
          <w:sz w:val="28"/>
          <w:szCs w:val="28"/>
        </w:rPr>
        <w:t>Sadr</w:t>
      </w:r>
      <w:r>
        <w:rPr>
          <w:rFonts w:ascii="Times New Roman" w:hAnsi="Times New Roman" w:cs="Times New Roman"/>
          <w:sz w:val="28"/>
          <w:szCs w:val="28"/>
          <w:lang w:val="sr-Latn-CS"/>
        </w:rPr>
        <w:t>žaj</w:t>
      </w:r>
    </w:p>
    <w:p w:rsidR="00273EB7" w:rsidRPr="00035938" w:rsidRDefault="00273EB7" w:rsidP="00035938">
      <w:pPr>
        <w:spacing w:before="100" w:beforeAutospacing="1" w:after="100" w:afterAutospacing="1"/>
        <w:rPr>
          <w:rFonts w:ascii="Cambria" w:hAnsi="Cambria" w:cs="Cambria"/>
          <w:sz w:val="24"/>
          <w:szCs w:val="24"/>
          <w:lang w:val="hr-HR"/>
        </w:rPr>
      </w:pPr>
      <w:r w:rsidRPr="00035938">
        <w:rPr>
          <w:rFonts w:ascii="Cambria" w:hAnsi="Cambria" w:cs="Cambria"/>
          <w:sz w:val="24"/>
          <w:szCs w:val="24"/>
          <w:lang w:val="hr-HR"/>
        </w:rPr>
        <w:t xml:space="preserve">Uvod </w:t>
      </w:r>
    </w:p>
    <w:p w:rsidR="00273EB7" w:rsidRPr="00035938" w:rsidRDefault="00273EB7" w:rsidP="00035938">
      <w:pPr>
        <w:spacing w:before="100" w:beforeAutospacing="1" w:after="100" w:afterAutospacing="1"/>
        <w:rPr>
          <w:rFonts w:ascii="Cambria" w:hAnsi="Cambria" w:cs="Cambria"/>
          <w:sz w:val="24"/>
          <w:szCs w:val="24"/>
        </w:rPr>
      </w:pPr>
      <w:r>
        <w:rPr>
          <w:rFonts w:ascii="Cambria" w:hAnsi="Cambria" w:cs="Cambria"/>
          <w:sz w:val="24"/>
          <w:szCs w:val="24"/>
          <w:lang w:val="hr-HR"/>
        </w:rPr>
        <w:t xml:space="preserve">         </w:t>
      </w:r>
      <w:r w:rsidRPr="00035938">
        <w:rPr>
          <w:rFonts w:ascii="Cambria" w:hAnsi="Cambria" w:cs="Cambria"/>
          <w:sz w:val="24"/>
          <w:szCs w:val="24"/>
          <w:lang w:val="hr-HR"/>
        </w:rPr>
        <w:t>1. ŠTA  SU  TO  ANKSIOZNI  POREMEĆAJI? ...................................................................</w:t>
      </w:r>
      <w:r>
        <w:rPr>
          <w:rFonts w:ascii="Cambria" w:hAnsi="Cambria" w:cs="Cambria"/>
          <w:sz w:val="24"/>
          <w:szCs w:val="24"/>
          <w:lang w:val="hr-HR"/>
        </w:rPr>
        <w:t>....................</w:t>
      </w:r>
      <w:r w:rsidRPr="00035938">
        <w:rPr>
          <w:rFonts w:ascii="Cambria" w:hAnsi="Cambria" w:cs="Cambria"/>
          <w:sz w:val="24"/>
          <w:szCs w:val="24"/>
          <w:lang w:val="hr-HR"/>
        </w:rPr>
        <w:t>..2</w:t>
      </w:r>
    </w:p>
    <w:p w:rsidR="00273EB7" w:rsidRPr="00035938" w:rsidRDefault="00273EB7" w:rsidP="00035938">
      <w:pPr>
        <w:pStyle w:val="ListParagraph"/>
        <w:numPr>
          <w:ilvl w:val="1"/>
          <w:numId w:val="7"/>
        </w:numPr>
        <w:spacing w:before="100" w:beforeAutospacing="1" w:after="100" w:afterAutospacing="1"/>
        <w:rPr>
          <w:rFonts w:ascii="Cambria" w:hAnsi="Cambria" w:cs="Cambria"/>
          <w:sz w:val="24"/>
          <w:szCs w:val="24"/>
        </w:rPr>
      </w:pPr>
      <w:r w:rsidRPr="00035938">
        <w:rPr>
          <w:rFonts w:ascii="Cambria" w:hAnsi="Cambria" w:cs="Cambria"/>
          <w:sz w:val="24"/>
          <w:szCs w:val="24"/>
          <w:lang w:val="hr-HR"/>
        </w:rPr>
        <w:t>Si</w:t>
      </w:r>
      <w:r>
        <w:rPr>
          <w:rFonts w:ascii="Cambria" w:hAnsi="Cambria" w:cs="Cambria"/>
          <w:sz w:val="24"/>
          <w:szCs w:val="24"/>
          <w:lang w:val="hr-HR"/>
        </w:rPr>
        <w:t>mptomi  anksioznih  poremećaja ..........................................................................3</w:t>
      </w:r>
    </w:p>
    <w:p w:rsidR="00273EB7" w:rsidRPr="00035938" w:rsidRDefault="00273EB7" w:rsidP="00035938">
      <w:pPr>
        <w:pStyle w:val="ListParagraph"/>
        <w:numPr>
          <w:ilvl w:val="1"/>
          <w:numId w:val="7"/>
        </w:numPr>
        <w:spacing w:before="100" w:beforeAutospacing="1" w:after="100" w:afterAutospacing="1"/>
        <w:rPr>
          <w:rFonts w:ascii="Cambria" w:hAnsi="Cambria" w:cs="Cambria"/>
          <w:sz w:val="24"/>
          <w:szCs w:val="24"/>
        </w:rPr>
      </w:pPr>
      <w:r w:rsidRPr="00035938">
        <w:rPr>
          <w:rFonts w:ascii="Cambria" w:hAnsi="Cambria" w:cs="Cambria"/>
          <w:sz w:val="24"/>
          <w:szCs w:val="24"/>
          <w:lang w:val="hr-HR"/>
        </w:rPr>
        <w:t>KOLIK</w:t>
      </w:r>
      <w:r>
        <w:rPr>
          <w:rFonts w:ascii="Cambria" w:hAnsi="Cambria" w:cs="Cambria"/>
          <w:sz w:val="24"/>
          <w:szCs w:val="24"/>
          <w:lang w:val="hr-HR"/>
        </w:rPr>
        <w:t>O SU ČESTI ANKSIOZNI POREMEĆAJI .......................................................3</w:t>
      </w:r>
    </w:p>
    <w:p w:rsidR="00273EB7" w:rsidRPr="00035938" w:rsidRDefault="00273EB7" w:rsidP="00035938">
      <w:pPr>
        <w:pStyle w:val="ListParagraph"/>
        <w:numPr>
          <w:ilvl w:val="0"/>
          <w:numId w:val="7"/>
        </w:numPr>
        <w:spacing w:before="100" w:beforeAutospacing="1" w:after="100" w:afterAutospacing="1"/>
        <w:rPr>
          <w:rFonts w:ascii="Cambria" w:hAnsi="Cambria" w:cs="Cambria"/>
          <w:sz w:val="24"/>
          <w:szCs w:val="24"/>
        </w:rPr>
      </w:pPr>
      <w:r w:rsidRPr="00035938">
        <w:rPr>
          <w:rFonts w:ascii="Cambria" w:hAnsi="Cambria" w:cs="Cambria"/>
          <w:sz w:val="24"/>
          <w:szCs w:val="24"/>
          <w:lang w:val="hr-HR"/>
        </w:rPr>
        <w:t>VRSTE ANKSIOZNIH POREMEĆAJA</w:t>
      </w:r>
      <w:r>
        <w:rPr>
          <w:rFonts w:ascii="Cambria" w:hAnsi="Cambria" w:cs="Cambria"/>
          <w:sz w:val="24"/>
          <w:szCs w:val="24"/>
          <w:lang w:val="hr-HR"/>
        </w:rPr>
        <w:t xml:space="preserve"> ...................................................................................................3</w:t>
      </w:r>
    </w:p>
    <w:p w:rsidR="00273EB7" w:rsidRPr="00035938" w:rsidRDefault="00273EB7" w:rsidP="00035938">
      <w:pPr>
        <w:pStyle w:val="ListParagraph"/>
        <w:numPr>
          <w:ilvl w:val="1"/>
          <w:numId w:val="7"/>
        </w:numPr>
        <w:rPr>
          <w:rFonts w:ascii="Cambria" w:hAnsi="Cambria" w:cs="Cambria"/>
          <w:sz w:val="24"/>
          <w:szCs w:val="24"/>
          <w:lang w:val="hr-HR"/>
        </w:rPr>
      </w:pPr>
      <w:r w:rsidRPr="00035938">
        <w:rPr>
          <w:rFonts w:ascii="Cambria" w:hAnsi="Cambria" w:cs="Cambria"/>
          <w:sz w:val="24"/>
          <w:szCs w:val="24"/>
          <w:lang w:val="hr-HR"/>
        </w:rPr>
        <w:t>GENERALIZOVANI ANKZIOZNI POREMEĆAJ (F 41.1)</w:t>
      </w:r>
      <w:r>
        <w:rPr>
          <w:rFonts w:ascii="Cambria" w:hAnsi="Cambria" w:cs="Cambria"/>
          <w:sz w:val="24"/>
          <w:szCs w:val="24"/>
          <w:lang w:val="hr-HR"/>
        </w:rPr>
        <w:t xml:space="preserve"> .....................................3</w:t>
      </w:r>
    </w:p>
    <w:p w:rsidR="00273EB7" w:rsidRPr="00035938" w:rsidRDefault="00273EB7" w:rsidP="00035938">
      <w:pPr>
        <w:pStyle w:val="ListParagraph"/>
        <w:numPr>
          <w:ilvl w:val="0"/>
          <w:numId w:val="7"/>
        </w:numPr>
        <w:spacing w:before="100" w:beforeAutospacing="1" w:after="100" w:afterAutospacing="1"/>
        <w:rPr>
          <w:rFonts w:ascii="Cambria" w:hAnsi="Cambria" w:cs="Cambria"/>
          <w:sz w:val="24"/>
          <w:szCs w:val="24"/>
        </w:rPr>
      </w:pPr>
      <w:r w:rsidRPr="00035938">
        <w:rPr>
          <w:rFonts w:ascii="Cambria" w:hAnsi="Cambria" w:cs="Cambria"/>
          <w:sz w:val="24"/>
          <w:szCs w:val="24"/>
          <w:lang w:val="hr-HR"/>
        </w:rPr>
        <w:t>UZROCI  ANKSIOZNIH  POREMEĆAJA</w:t>
      </w:r>
      <w:r>
        <w:rPr>
          <w:rFonts w:ascii="Cambria" w:hAnsi="Cambria" w:cs="Cambria"/>
          <w:sz w:val="24"/>
          <w:szCs w:val="24"/>
          <w:lang w:val="hr-HR"/>
        </w:rPr>
        <w:t xml:space="preserve"> ..............................................................................................4</w:t>
      </w:r>
    </w:p>
    <w:p w:rsidR="00273EB7" w:rsidRPr="00035938" w:rsidRDefault="00273EB7" w:rsidP="00035938">
      <w:pPr>
        <w:pStyle w:val="ListParagraph"/>
        <w:numPr>
          <w:ilvl w:val="2"/>
          <w:numId w:val="7"/>
        </w:numPr>
        <w:rPr>
          <w:rFonts w:ascii="Cambria" w:hAnsi="Cambria" w:cs="Cambria"/>
          <w:sz w:val="24"/>
          <w:szCs w:val="24"/>
        </w:rPr>
      </w:pPr>
      <w:r w:rsidRPr="00035938">
        <w:rPr>
          <w:rFonts w:ascii="Cambria" w:hAnsi="Cambria" w:cs="Cambria"/>
          <w:sz w:val="24"/>
          <w:szCs w:val="24"/>
        </w:rPr>
        <w:t>Lečenje</w:t>
      </w:r>
      <w:r>
        <w:rPr>
          <w:rFonts w:ascii="Cambria" w:hAnsi="Cambria" w:cs="Cambria"/>
          <w:sz w:val="24"/>
          <w:szCs w:val="24"/>
        </w:rPr>
        <w:t>....................................................................................................................5</w:t>
      </w:r>
    </w:p>
    <w:p w:rsidR="00273EB7" w:rsidRPr="00035938" w:rsidRDefault="00273EB7" w:rsidP="00035938">
      <w:pPr>
        <w:pStyle w:val="ListParagraph"/>
        <w:numPr>
          <w:ilvl w:val="1"/>
          <w:numId w:val="7"/>
        </w:numPr>
        <w:spacing w:before="100" w:beforeAutospacing="1" w:after="100" w:afterAutospacing="1"/>
        <w:outlineLvl w:val="0"/>
        <w:rPr>
          <w:rFonts w:ascii="Cambria" w:hAnsi="Cambria" w:cs="Cambria"/>
          <w:kern w:val="36"/>
          <w:sz w:val="24"/>
          <w:szCs w:val="24"/>
        </w:rPr>
      </w:pPr>
      <w:r w:rsidRPr="00035938">
        <w:rPr>
          <w:rFonts w:ascii="Cambria" w:hAnsi="Cambria" w:cs="Cambria"/>
          <w:kern w:val="36"/>
          <w:sz w:val="24"/>
          <w:szCs w:val="24"/>
          <w:lang w:val="hr-HR"/>
        </w:rPr>
        <w:t>Specifična fobija</w:t>
      </w:r>
      <w:r>
        <w:rPr>
          <w:rFonts w:ascii="Cambria" w:hAnsi="Cambria" w:cs="Cambria"/>
          <w:kern w:val="36"/>
          <w:sz w:val="24"/>
          <w:szCs w:val="24"/>
          <w:lang w:val="hr-HR"/>
        </w:rPr>
        <w:t xml:space="preserve"> ................................................................................................................5</w:t>
      </w:r>
    </w:p>
    <w:p w:rsidR="00273EB7" w:rsidRPr="00035938" w:rsidRDefault="00273EB7" w:rsidP="00035938">
      <w:pPr>
        <w:pStyle w:val="ListParagraph"/>
        <w:numPr>
          <w:ilvl w:val="1"/>
          <w:numId w:val="7"/>
        </w:numPr>
        <w:spacing w:before="100" w:beforeAutospacing="1" w:after="100" w:afterAutospacing="1"/>
        <w:outlineLvl w:val="0"/>
        <w:rPr>
          <w:rFonts w:ascii="Cambria" w:hAnsi="Cambria" w:cs="Cambria"/>
          <w:kern w:val="36"/>
          <w:sz w:val="24"/>
          <w:szCs w:val="24"/>
        </w:rPr>
      </w:pPr>
      <w:r w:rsidRPr="00035938">
        <w:rPr>
          <w:rFonts w:ascii="Cambria" w:hAnsi="Cambria" w:cs="Cambria"/>
          <w:sz w:val="24"/>
          <w:szCs w:val="24"/>
        </w:rPr>
        <w:t>POST-TRAUMATSKI STRESNI POREMEĆAJ (PTSP)</w:t>
      </w:r>
      <w:r>
        <w:rPr>
          <w:rFonts w:ascii="Cambria" w:hAnsi="Cambria" w:cs="Cambria"/>
          <w:sz w:val="24"/>
          <w:szCs w:val="24"/>
        </w:rPr>
        <w:t xml:space="preserve"> ..........................................5</w:t>
      </w:r>
    </w:p>
    <w:p w:rsidR="00273EB7" w:rsidRPr="00035938" w:rsidRDefault="00273EB7" w:rsidP="00035938">
      <w:pPr>
        <w:pStyle w:val="ListParagraph"/>
        <w:numPr>
          <w:ilvl w:val="1"/>
          <w:numId w:val="7"/>
        </w:numPr>
        <w:spacing w:before="100" w:beforeAutospacing="1" w:after="100" w:afterAutospacing="1"/>
        <w:outlineLvl w:val="0"/>
        <w:rPr>
          <w:rFonts w:ascii="Cambria" w:hAnsi="Cambria" w:cs="Cambria"/>
          <w:kern w:val="36"/>
          <w:sz w:val="24"/>
          <w:szCs w:val="24"/>
        </w:rPr>
      </w:pPr>
      <w:r w:rsidRPr="00035938">
        <w:rPr>
          <w:rStyle w:val="BookTitle"/>
          <w:rFonts w:ascii="Times New Roman" w:hAnsi="Times New Roman" w:cs="Times New Roman"/>
          <w:b w:val="0"/>
          <w:bCs w:val="0"/>
          <w:sz w:val="24"/>
          <w:szCs w:val="24"/>
        </w:rPr>
        <w:t>Opsesivno- kompulzivni poremećaj</w:t>
      </w:r>
      <w:r w:rsidRPr="00035938">
        <w:rPr>
          <w:rFonts w:ascii="Times New Roman" w:hAnsi="Times New Roman" w:cs="Times New Roman"/>
          <w:sz w:val="24"/>
          <w:szCs w:val="24"/>
        </w:rPr>
        <w:t xml:space="preserve"> (F42.8)</w:t>
      </w:r>
      <w:r>
        <w:rPr>
          <w:rFonts w:ascii="Times New Roman" w:hAnsi="Times New Roman" w:cs="Times New Roman"/>
          <w:sz w:val="24"/>
          <w:szCs w:val="24"/>
        </w:rPr>
        <w:t xml:space="preserve"> ..........................................7</w:t>
      </w:r>
    </w:p>
    <w:p w:rsidR="00273EB7" w:rsidRDefault="00273EB7" w:rsidP="00035938">
      <w:pPr>
        <w:pStyle w:val="ListParagraph"/>
        <w:numPr>
          <w:ilvl w:val="2"/>
          <w:numId w:val="7"/>
        </w:numPr>
        <w:rPr>
          <w:rFonts w:ascii="Cambria" w:hAnsi="Cambria" w:cs="Cambria"/>
          <w:sz w:val="24"/>
          <w:szCs w:val="24"/>
        </w:rPr>
      </w:pPr>
      <w:r w:rsidRPr="00035938">
        <w:rPr>
          <w:rFonts w:ascii="Cambria" w:hAnsi="Cambria" w:cs="Cambria"/>
          <w:sz w:val="24"/>
          <w:szCs w:val="24"/>
        </w:rPr>
        <w:t>Obeležja poremećaja i klinička slika</w:t>
      </w:r>
      <w:r>
        <w:rPr>
          <w:rFonts w:ascii="Cambria" w:hAnsi="Cambria" w:cs="Cambria"/>
          <w:sz w:val="24"/>
          <w:szCs w:val="24"/>
        </w:rPr>
        <w:t>..........................................................7</w:t>
      </w:r>
    </w:p>
    <w:p w:rsidR="00273EB7" w:rsidRDefault="00273EB7" w:rsidP="00661FBB">
      <w:pPr>
        <w:pStyle w:val="ListParagraph"/>
        <w:numPr>
          <w:ilvl w:val="2"/>
          <w:numId w:val="7"/>
        </w:numPr>
        <w:rPr>
          <w:rFonts w:ascii="Cambria" w:hAnsi="Cambria" w:cs="Cambria"/>
          <w:sz w:val="24"/>
          <w:szCs w:val="24"/>
        </w:rPr>
      </w:pPr>
      <w:r w:rsidRPr="00661FBB">
        <w:rPr>
          <w:rFonts w:ascii="Cambria" w:hAnsi="Cambria" w:cs="Cambria"/>
          <w:sz w:val="24"/>
          <w:szCs w:val="24"/>
        </w:rPr>
        <w:t xml:space="preserve"> Lečenje</w:t>
      </w:r>
      <w:r>
        <w:rPr>
          <w:rFonts w:ascii="Cambria" w:hAnsi="Cambria" w:cs="Cambria"/>
          <w:sz w:val="24"/>
          <w:szCs w:val="24"/>
        </w:rPr>
        <w:t xml:space="preserve"> ..................................................................................................................9</w:t>
      </w:r>
    </w:p>
    <w:p w:rsidR="00273EB7" w:rsidRPr="00661FBB" w:rsidRDefault="00273EB7" w:rsidP="00661FBB">
      <w:pPr>
        <w:pStyle w:val="ListParagraph"/>
        <w:numPr>
          <w:ilvl w:val="1"/>
          <w:numId w:val="7"/>
        </w:numPr>
        <w:rPr>
          <w:rFonts w:ascii="Cambria" w:hAnsi="Cambria" w:cs="Cambria"/>
          <w:sz w:val="24"/>
          <w:szCs w:val="24"/>
        </w:rPr>
      </w:pPr>
      <w:r w:rsidRPr="00661FBB">
        <w:rPr>
          <w:rFonts w:ascii="Cambria" w:hAnsi="Cambria" w:cs="Cambria"/>
          <w:kern w:val="36"/>
          <w:sz w:val="24"/>
          <w:szCs w:val="24"/>
          <w:lang w:val="hr-HR"/>
        </w:rPr>
        <w:t>Panični poremećaj</w:t>
      </w:r>
      <w:r>
        <w:rPr>
          <w:rFonts w:ascii="Cambria" w:hAnsi="Cambria" w:cs="Cambria"/>
          <w:kern w:val="36"/>
          <w:sz w:val="24"/>
          <w:szCs w:val="24"/>
          <w:lang w:val="hr-HR"/>
        </w:rPr>
        <w:t xml:space="preserve"> ........................................................................................................10</w:t>
      </w:r>
    </w:p>
    <w:p w:rsidR="00273EB7" w:rsidRPr="00035938" w:rsidRDefault="00273EB7" w:rsidP="00035938">
      <w:pPr>
        <w:pStyle w:val="ListParagraph"/>
        <w:numPr>
          <w:ilvl w:val="0"/>
          <w:numId w:val="1"/>
        </w:numPr>
        <w:spacing w:before="100" w:beforeAutospacing="1" w:after="100" w:afterAutospacing="1"/>
        <w:rPr>
          <w:rFonts w:ascii="Cambria" w:hAnsi="Cambria" w:cs="Cambria"/>
          <w:sz w:val="24"/>
          <w:szCs w:val="24"/>
        </w:rPr>
      </w:pPr>
      <w:r w:rsidRPr="00035938">
        <w:rPr>
          <w:rFonts w:ascii="Cambria" w:hAnsi="Cambria" w:cs="Cambria"/>
          <w:sz w:val="24"/>
          <w:szCs w:val="24"/>
          <w:lang w:val="hr-HR"/>
        </w:rPr>
        <w:t>UTICAJ  I  POSLEDICE  ANKSIOZNIH  POREMEĆAJA</w:t>
      </w:r>
      <w:r>
        <w:rPr>
          <w:rFonts w:ascii="Cambria" w:hAnsi="Cambria" w:cs="Cambria"/>
          <w:sz w:val="24"/>
          <w:szCs w:val="24"/>
          <w:lang w:val="hr-HR"/>
        </w:rPr>
        <w:t xml:space="preserve"> ..............................................................11</w:t>
      </w:r>
    </w:p>
    <w:p w:rsidR="00273EB7" w:rsidRPr="00035938" w:rsidRDefault="00273EB7" w:rsidP="00035938">
      <w:pPr>
        <w:pStyle w:val="ListParagraph"/>
        <w:numPr>
          <w:ilvl w:val="0"/>
          <w:numId w:val="1"/>
        </w:numPr>
        <w:spacing w:before="100" w:beforeAutospacing="1" w:after="100" w:afterAutospacing="1"/>
        <w:rPr>
          <w:rFonts w:ascii="Cambria" w:hAnsi="Cambria" w:cs="Cambria"/>
          <w:sz w:val="24"/>
          <w:szCs w:val="24"/>
        </w:rPr>
      </w:pPr>
      <w:r w:rsidRPr="00035938">
        <w:rPr>
          <w:rFonts w:ascii="Cambria" w:hAnsi="Cambria" w:cs="Cambria"/>
          <w:sz w:val="24"/>
          <w:szCs w:val="24"/>
          <w:lang w:val="hr-HR"/>
        </w:rPr>
        <w:t>LEČENJE ANKSIOZNIH POREMEĆAJA</w:t>
      </w:r>
      <w:r>
        <w:rPr>
          <w:rFonts w:ascii="Cambria" w:hAnsi="Cambria" w:cs="Cambria"/>
          <w:sz w:val="24"/>
          <w:szCs w:val="24"/>
          <w:lang w:val="hr-HR"/>
        </w:rPr>
        <w:t xml:space="preserve"> ...........................................................................................11</w:t>
      </w:r>
    </w:p>
    <w:p w:rsidR="00273EB7" w:rsidRDefault="00377843" w:rsidP="004C77EA">
      <w:pPr>
        <w:jc w:val="center"/>
        <w:rPr>
          <w:rFonts w:cs="Times New Roman"/>
          <w:sz w:val="28"/>
          <w:szCs w:val="28"/>
        </w:rPr>
      </w:pPr>
      <w:hyperlink r:id="rId7" w:history="1">
        <w:r w:rsidR="00273EB7">
          <w:rPr>
            <w:rStyle w:val="Hyperlink"/>
            <w:sz w:val="28"/>
            <w:szCs w:val="28"/>
          </w:rPr>
          <w:t>www.</w:t>
        </w:r>
        <w:r w:rsidR="001B154C">
          <w:rPr>
            <w:rStyle w:val="Hyperlink"/>
            <w:sz w:val="28"/>
            <w:szCs w:val="28"/>
          </w:rPr>
          <w:t>maturski.org</w:t>
        </w:r>
      </w:hyperlink>
    </w:p>
    <w:p w:rsidR="00273EB7" w:rsidRPr="00E64AC3" w:rsidRDefault="00273EB7" w:rsidP="00E64AC3">
      <w:pPr>
        <w:rPr>
          <w:rFonts w:ascii="Cambria" w:hAnsi="Cambria" w:cs="Cambria"/>
          <w:sz w:val="32"/>
          <w:szCs w:val="32"/>
          <w:lang w:val="hr-HR"/>
        </w:rPr>
      </w:pPr>
    </w:p>
    <w:sectPr w:rsidR="00273EB7" w:rsidRPr="00E64AC3" w:rsidSect="00E64AC3">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EB7" w:rsidRDefault="00273EB7" w:rsidP="00E64AC3">
      <w:pPr>
        <w:spacing w:after="0" w:line="240" w:lineRule="auto"/>
        <w:rPr>
          <w:rFonts w:cs="Times New Roman"/>
        </w:rPr>
      </w:pPr>
      <w:r>
        <w:rPr>
          <w:rFonts w:cs="Times New Roman"/>
        </w:rPr>
        <w:separator/>
      </w:r>
    </w:p>
  </w:endnote>
  <w:endnote w:type="continuationSeparator" w:id="1">
    <w:p w:rsidR="00273EB7" w:rsidRDefault="00273EB7" w:rsidP="00E64AC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B7" w:rsidRDefault="00377843">
    <w:pPr>
      <w:pStyle w:val="Footer"/>
      <w:rPr>
        <w:rFonts w:cs="Times New Roman"/>
      </w:rPr>
    </w:pPr>
    <w:r w:rsidRPr="00377843">
      <w:rPr>
        <w:noProof/>
      </w:rPr>
      <w:pict>
        <v:group id="_x0000_s2049" style="position:absolute;margin-left:447.45pt;margin-top:733.55pt;width:33pt;height:25.35pt;z-index:251660288;mso-position-horizontal-relative:margin;mso-position-vertical-relative:page"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v:rect id="_x0000_s2051" style="position:absolute;left:1848;top:14616;width:427;height:375" filled="f" strokecolor="#a5a5a5"/>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273EB7" w:rsidRPr="005B480B" w:rsidRDefault="00377843">
                  <w:pPr>
                    <w:spacing w:after="0" w:line="240" w:lineRule="auto"/>
                    <w:jc w:val="center"/>
                    <w:rPr>
                      <w:rFonts w:cs="Times New Roman"/>
                      <w:color w:val="17365D"/>
                      <w:sz w:val="16"/>
                      <w:szCs w:val="16"/>
                    </w:rPr>
                  </w:pPr>
                  <w:fldSimple w:instr=" PAGE   \* MERGEFORMAT ">
                    <w:r w:rsidR="001B154C" w:rsidRPr="001B154C">
                      <w:rPr>
                        <w:noProof/>
                        <w:color w:val="17365D"/>
                        <w:sz w:val="16"/>
                        <w:szCs w:val="16"/>
                      </w:rPr>
                      <w:t>3</w:t>
                    </w:r>
                  </w:fldSimple>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v:shape id="_x0000_s2055" type="#_x0000_t8" style="position:absolute;left:1934;top:14858;width:375;height:530;rotation:-90;flip:x" filled="f" strokecolor="#a5a5a5"/>
          </v:group>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EB7" w:rsidRDefault="00273EB7" w:rsidP="00E64AC3">
      <w:pPr>
        <w:spacing w:after="0" w:line="240" w:lineRule="auto"/>
        <w:rPr>
          <w:rFonts w:cs="Times New Roman"/>
        </w:rPr>
      </w:pPr>
      <w:r>
        <w:rPr>
          <w:rFonts w:cs="Times New Roman"/>
        </w:rPr>
        <w:separator/>
      </w:r>
    </w:p>
  </w:footnote>
  <w:footnote w:type="continuationSeparator" w:id="1">
    <w:p w:rsidR="00273EB7" w:rsidRDefault="00273EB7" w:rsidP="00E64AC3">
      <w:pPr>
        <w:spacing w:after="0" w:line="240" w:lineRule="auto"/>
        <w:rPr>
          <w:rFonts w:cs="Times New Roman"/>
        </w:rPr>
      </w:pPr>
      <w:r>
        <w:rPr>
          <w:rFonts w:cs="Times New Roman"/>
        </w:rPr>
        <w:continuationSeparator/>
      </w:r>
    </w:p>
  </w:footnote>
  <w:footnote w:id="2">
    <w:p w:rsidR="00273EB7" w:rsidRPr="00E64AC3" w:rsidRDefault="00273EB7" w:rsidP="00E64AC3">
      <w:pPr>
        <w:spacing w:before="100" w:beforeAutospacing="1" w:after="100" w:afterAutospacing="1"/>
        <w:rPr>
          <w:rFonts w:ascii="Times New Roman" w:hAnsi="Times New Roman" w:cs="Times New Roman"/>
          <w:sz w:val="20"/>
          <w:szCs w:val="20"/>
        </w:rPr>
      </w:pPr>
      <w:r w:rsidRPr="00E64AC3">
        <w:rPr>
          <w:rStyle w:val="FootnoteReference"/>
          <w:rFonts w:cs="Times New Roman"/>
          <w:sz w:val="20"/>
          <w:szCs w:val="20"/>
        </w:rPr>
        <w:footnoteRef/>
      </w:r>
      <w:r>
        <w:rPr>
          <w:rFonts w:ascii="Times New Roman" w:hAnsi="Times New Roman" w:cs="Times New Roman"/>
          <w:sz w:val="20"/>
          <w:szCs w:val="20"/>
        </w:rPr>
        <w:t xml:space="preserve"> </w:t>
      </w:r>
      <w:r w:rsidRPr="00E64AC3">
        <w:rPr>
          <w:rFonts w:ascii="Times New Roman" w:hAnsi="Times New Roman" w:cs="Times New Roman"/>
          <w:sz w:val="20"/>
          <w:szCs w:val="20"/>
        </w:rPr>
        <w:t xml:space="preserve">Psihijatrija-Dušan Kecmanović (Beograd-Zagreb, Medicinska Knjiga, 1980.) </w:t>
      </w:r>
      <w:r>
        <w:rPr>
          <w:rFonts w:ascii="Times New Roman" w:hAnsi="Times New Roman" w:cs="Times New Roman"/>
          <w:sz w:val="20"/>
          <w:szCs w:val="20"/>
        </w:rPr>
        <w:t>str.89.</w:t>
      </w:r>
    </w:p>
    <w:p w:rsidR="00273EB7" w:rsidRDefault="00273EB7" w:rsidP="00E64AC3">
      <w:pPr>
        <w:spacing w:before="100" w:beforeAutospacing="1" w:after="100" w:afterAutospacing="1"/>
        <w:rPr>
          <w:rFonts w:cs="Times New Roman"/>
        </w:rPr>
      </w:pPr>
    </w:p>
  </w:footnote>
  <w:footnote w:id="3">
    <w:p w:rsidR="00273EB7" w:rsidRPr="00E64AC3" w:rsidRDefault="00273EB7" w:rsidP="00E64AC3">
      <w:pPr>
        <w:spacing w:before="100" w:beforeAutospacing="1" w:after="100" w:afterAutospacing="1"/>
        <w:rPr>
          <w:rFonts w:ascii="Times New Roman" w:hAnsi="Times New Roman" w:cs="Times New Roman"/>
          <w:sz w:val="28"/>
          <w:szCs w:val="28"/>
        </w:rPr>
      </w:pPr>
      <w:r>
        <w:rPr>
          <w:rStyle w:val="FootnoteReference"/>
          <w:rFonts w:cs="Times New Roman"/>
        </w:rPr>
        <w:footnoteRef/>
      </w:r>
      <w:r>
        <w:t xml:space="preserve"> </w:t>
      </w:r>
      <w:r w:rsidRPr="00E64AC3">
        <w:rPr>
          <w:rFonts w:ascii="Times New Roman" w:hAnsi="Times New Roman" w:cs="Times New Roman"/>
          <w:sz w:val="20"/>
          <w:szCs w:val="20"/>
        </w:rPr>
        <w:t>Psihijatrija sa medicinskom psihologijom-Srboljub Stojiljković ( Beograd-Zagreb,Medicinska Knjiga, 1986.)</w:t>
      </w:r>
      <w:r>
        <w:rPr>
          <w:rFonts w:ascii="Times New Roman" w:hAnsi="Times New Roman" w:cs="Times New Roman"/>
          <w:sz w:val="20"/>
          <w:szCs w:val="20"/>
        </w:rPr>
        <w:t xml:space="preserve"> str.65-70</w:t>
      </w:r>
    </w:p>
    <w:p w:rsidR="00273EB7" w:rsidRDefault="00273EB7" w:rsidP="00E64AC3">
      <w:pPr>
        <w:spacing w:before="100" w:beforeAutospacing="1" w:after="100" w:afterAutospacing="1"/>
        <w:rPr>
          <w:rFonts w:cs="Times New Roman"/>
        </w:rPr>
      </w:pPr>
    </w:p>
  </w:footnote>
  <w:footnote w:id="4">
    <w:p w:rsidR="00273EB7" w:rsidRPr="00035938" w:rsidRDefault="00273EB7" w:rsidP="00035938">
      <w:pPr>
        <w:spacing w:before="100" w:beforeAutospacing="1" w:after="100" w:afterAutospacing="1"/>
        <w:rPr>
          <w:rFonts w:ascii="Times New Roman" w:hAnsi="Times New Roman" w:cs="Times New Roman"/>
          <w:sz w:val="20"/>
          <w:szCs w:val="20"/>
        </w:rPr>
      </w:pPr>
      <w:r>
        <w:rPr>
          <w:rStyle w:val="FootnoteReference"/>
          <w:rFonts w:cs="Times New Roman"/>
        </w:rPr>
        <w:footnoteRef/>
      </w:r>
      <w:r>
        <w:t xml:space="preserve"> </w:t>
      </w:r>
      <w:r w:rsidRPr="00035938">
        <w:rPr>
          <w:rFonts w:ascii="Times New Roman" w:hAnsi="Times New Roman" w:cs="Times New Roman"/>
          <w:sz w:val="20"/>
          <w:szCs w:val="20"/>
        </w:rPr>
        <w:t>Psihijatrija- predgovor dr. Slavka Morić-Petrović (Subotica, Birografika, 1987. )</w:t>
      </w:r>
      <w:r>
        <w:rPr>
          <w:rFonts w:ascii="Times New Roman" w:hAnsi="Times New Roman" w:cs="Times New Roman"/>
          <w:sz w:val="20"/>
          <w:szCs w:val="20"/>
        </w:rPr>
        <w:t xml:space="preserve"> str. 105-107.</w:t>
      </w:r>
    </w:p>
    <w:p w:rsidR="00273EB7" w:rsidRDefault="00273EB7" w:rsidP="00035938">
      <w:pPr>
        <w:spacing w:before="100" w:beforeAutospacing="1" w:after="100" w:afterAutospacing="1"/>
        <w:rPr>
          <w:rFonts w:cs="Times New Roman"/>
        </w:rPr>
      </w:pPr>
    </w:p>
  </w:footnote>
  <w:footnote w:id="5">
    <w:p w:rsidR="00273EB7" w:rsidRDefault="00273EB7" w:rsidP="00E64AC3">
      <w:pPr>
        <w:spacing w:line="240" w:lineRule="auto"/>
        <w:jc w:val="both"/>
        <w:rPr>
          <w:rFonts w:ascii="Cambria" w:hAnsi="Cambria" w:cs="Cambria"/>
        </w:rPr>
      </w:pPr>
      <w:r>
        <w:rPr>
          <w:rStyle w:val="FootnoteReference"/>
          <w:rFonts w:cs="Times New Roman"/>
        </w:rPr>
        <w:footnoteRef/>
      </w:r>
      <w:r>
        <w:t xml:space="preserve"> </w:t>
      </w:r>
      <w:r>
        <w:rPr>
          <w:rFonts w:ascii="Cambria" w:hAnsi="Cambria" w:cs="Cambria"/>
          <w:sz w:val="20"/>
          <w:szCs w:val="20"/>
        </w:rPr>
        <w:t xml:space="preserve">Davison, G. C., Neale, J. M. (2002). </w:t>
      </w:r>
      <w:r>
        <w:rPr>
          <w:rFonts w:ascii="Cambria" w:hAnsi="Cambria" w:cs="Cambria"/>
          <w:i/>
          <w:iCs/>
          <w:sz w:val="20"/>
          <w:szCs w:val="20"/>
        </w:rPr>
        <w:t>Psihologija abnormalnog doživljavanja i ponašanja</w:t>
      </w:r>
      <w:r>
        <w:rPr>
          <w:rFonts w:ascii="Cambria" w:hAnsi="Cambria" w:cs="Cambria"/>
          <w:sz w:val="20"/>
          <w:szCs w:val="20"/>
        </w:rPr>
        <w:t>. Jastrebarsko: Naklada Slap</w:t>
      </w:r>
    </w:p>
    <w:p w:rsidR="00273EB7" w:rsidRDefault="00273EB7" w:rsidP="00E64AC3">
      <w:pPr>
        <w:spacing w:line="240" w:lineRule="auto"/>
        <w:jc w:val="both"/>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5A"/>
    <w:multiLevelType w:val="hybridMultilevel"/>
    <w:tmpl w:val="FF62EF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C039E6"/>
    <w:multiLevelType w:val="hybridMultilevel"/>
    <w:tmpl w:val="CF2C6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AA48DD"/>
    <w:multiLevelType w:val="hybridMultilevel"/>
    <w:tmpl w:val="3738B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E90501"/>
    <w:multiLevelType w:val="hybridMultilevel"/>
    <w:tmpl w:val="4A143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2860B9"/>
    <w:multiLevelType w:val="hybridMultilevel"/>
    <w:tmpl w:val="3B7EC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D736C0"/>
    <w:multiLevelType w:val="multilevel"/>
    <w:tmpl w:val="3B7EC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5377EB"/>
    <w:multiLevelType w:val="multilevel"/>
    <w:tmpl w:val="B6905110"/>
    <w:lvl w:ilvl="0">
      <w:start w:val="1"/>
      <w:numFmt w:val="decimal"/>
      <w:lvlText w:val="%1."/>
      <w:lvlJc w:val="left"/>
      <w:pPr>
        <w:ind w:left="720" w:hanging="360"/>
      </w:pPr>
      <w:rPr>
        <w:rFonts w:hint="default"/>
        <w:b w:val="0"/>
        <w:bCs w:val="0"/>
      </w:rPr>
    </w:lvl>
    <w:lvl w:ilvl="1">
      <w:start w:val="1"/>
      <w:numFmt w:val="decimal"/>
      <w:isLgl/>
      <w:lvlText w:val="%1.%2."/>
      <w:lvlJc w:val="left"/>
      <w:pPr>
        <w:ind w:left="198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7">
    <w:nsid w:val="58AE54DC"/>
    <w:multiLevelType w:val="hybridMultilevel"/>
    <w:tmpl w:val="B3FA358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F2F2634"/>
    <w:multiLevelType w:val="multilevel"/>
    <w:tmpl w:val="890C15EE"/>
    <w:lvl w:ilvl="0">
      <w:start w:val="1"/>
      <w:numFmt w:val="decimal"/>
      <w:lvlText w:val="%1."/>
      <w:lvlJc w:val="left"/>
      <w:pPr>
        <w:ind w:left="720" w:hanging="360"/>
      </w:pPr>
      <w:rPr>
        <w:b/>
        <w:bCs/>
      </w:r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7FF4191B"/>
    <w:multiLevelType w:val="multilevel"/>
    <w:tmpl w:val="BC4EABAE"/>
    <w:lvl w:ilvl="0">
      <w:start w:val="1"/>
      <w:numFmt w:val="decimal"/>
      <w:lvlText w:val="%1."/>
      <w:lvlJc w:val="left"/>
      <w:pPr>
        <w:ind w:left="720" w:hanging="360"/>
      </w:pPr>
      <w:rPr>
        <w:b w:val="0"/>
        <w:bCs w:val="0"/>
      </w:rPr>
    </w:lvl>
    <w:lvl w:ilvl="1">
      <w:start w:val="1"/>
      <w:numFmt w:val="decimal"/>
      <w:isLgl/>
      <w:lvlText w:val="%1.%2."/>
      <w:lvlJc w:val="left"/>
      <w:pPr>
        <w:ind w:left="16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hdrShapeDefaults>
    <o:shapedefaults v:ext="edit" spidmax="2057"/>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AC3"/>
    <w:rsid w:val="00035938"/>
    <w:rsid w:val="001B154C"/>
    <w:rsid w:val="001D0796"/>
    <w:rsid w:val="00273EB7"/>
    <w:rsid w:val="00377843"/>
    <w:rsid w:val="004C77EA"/>
    <w:rsid w:val="005B480B"/>
    <w:rsid w:val="006116F0"/>
    <w:rsid w:val="00661FBB"/>
    <w:rsid w:val="00736109"/>
    <w:rsid w:val="0099188E"/>
    <w:rsid w:val="00BC7735"/>
    <w:rsid w:val="00E44178"/>
    <w:rsid w:val="00E64AC3"/>
    <w:rsid w:val="00FC1071"/>
    <w:rsid w:val="00FC22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C3"/>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4AC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64AC3"/>
    <w:rPr>
      <w:rFonts w:eastAsia="Times New Roman"/>
      <w:sz w:val="20"/>
      <w:szCs w:val="20"/>
    </w:rPr>
  </w:style>
  <w:style w:type="paragraph" w:styleId="ListParagraph">
    <w:name w:val="List Paragraph"/>
    <w:basedOn w:val="Normal"/>
    <w:uiPriority w:val="99"/>
    <w:qFormat/>
    <w:rsid w:val="00E64AC3"/>
    <w:pPr>
      <w:ind w:left="720"/>
    </w:pPr>
  </w:style>
  <w:style w:type="character" w:styleId="FootnoteReference">
    <w:name w:val="footnote reference"/>
    <w:basedOn w:val="DefaultParagraphFont"/>
    <w:uiPriority w:val="99"/>
    <w:semiHidden/>
    <w:rsid w:val="00E64AC3"/>
    <w:rPr>
      <w:vertAlign w:val="superscript"/>
    </w:rPr>
  </w:style>
  <w:style w:type="character" w:styleId="BookTitle">
    <w:name w:val="Book Title"/>
    <w:basedOn w:val="DefaultParagraphFont"/>
    <w:uiPriority w:val="99"/>
    <w:qFormat/>
    <w:rsid w:val="00E64AC3"/>
    <w:rPr>
      <w:b/>
      <w:bCs/>
      <w:smallCaps/>
      <w:spacing w:val="5"/>
    </w:rPr>
  </w:style>
  <w:style w:type="paragraph" w:styleId="Header">
    <w:name w:val="header"/>
    <w:basedOn w:val="Normal"/>
    <w:link w:val="HeaderChar"/>
    <w:uiPriority w:val="99"/>
    <w:semiHidden/>
    <w:rsid w:val="00E64A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64AC3"/>
    <w:rPr>
      <w:rFonts w:eastAsia="Times New Roman"/>
    </w:rPr>
  </w:style>
  <w:style w:type="paragraph" w:styleId="Footer">
    <w:name w:val="footer"/>
    <w:basedOn w:val="Normal"/>
    <w:link w:val="FooterChar"/>
    <w:uiPriority w:val="99"/>
    <w:semiHidden/>
    <w:rsid w:val="00E64A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64AC3"/>
    <w:rPr>
      <w:rFonts w:eastAsia="Times New Roman"/>
    </w:rPr>
  </w:style>
  <w:style w:type="character" w:styleId="Hyperlink">
    <w:name w:val="Hyperlink"/>
    <w:basedOn w:val="DefaultParagraphFont"/>
    <w:uiPriority w:val="99"/>
    <w:rsid w:val="004C77EA"/>
    <w:rPr>
      <w:color w:val="0000FF"/>
      <w:u w:val="single"/>
    </w:rPr>
  </w:style>
</w:styles>
</file>

<file path=word/webSettings.xml><?xml version="1.0" encoding="utf-8"?>
<w:webSettings xmlns:r="http://schemas.openxmlformats.org/officeDocument/2006/relationships" xmlns:w="http://schemas.openxmlformats.org/wordprocessingml/2006/main">
  <w:divs>
    <w:div w:id="1498495034">
      <w:marLeft w:val="0"/>
      <w:marRight w:val="0"/>
      <w:marTop w:val="0"/>
      <w:marBottom w:val="0"/>
      <w:divBdr>
        <w:top w:val="none" w:sz="0" w:space="0" w:color="auto"/>
        <w:left w:val="none" w:sz="0" w:space="0" w:color="auto"/>
        <w:bottom w:val="none" w:sz="0" w:space="0" w:color="auto"/>
        <w:right w:val="none" w:sz="0" w:space="0" w:color="auto"/>
      </w:divBdr>
    </w:div>
    <w:div w:id="1498495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3540</Words>
  <Characters>20179</Characters>
  <Application>Microsoft Office Word</Application>
  <DocSecurity>0</DocSecurity>
  <Lines>168</Lines>
  <Paragraphs>47</Paragraphs>
  <ScaleCrop>false</ScaleCrop>
  <Company>tigarrr</Company>
  <LinksUpToDate>false</LinksUpToDate>
  <CharactersWithSpaces>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anksioznost</dc:title>
  <dc:subject/>
  <dc:creator>BsR</dc:creator>
  <cp:keywords/>
  <dc:description/>
  <cp:lastModifiedBy>voodoo</cp:lastModifiedBy>
  <cp:revision>2</cp:revision>
  <cp:lastPrinted>2010-01-14T09:53:00Z</cp:lastPrinted>
  <dcterms:created xsi:type="dcterms:W3CDTF">2014-01-07T22:50:00Z</dcterms:created>
  <dcterms:modified xsi:type="dcterms:W3CDTF">2014-01-07T22:50:00Z</dcterms:modified>
</cp:coreProperties>
</file>